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8A" w:rsidRDefault="001F248A" w:rsidP="001F248A">
      <w:pPr>
        <w:rPr>
          <w:lang w:val="en-US"/>
        </w:rPr>
      </w:pPr>
      <w:r>
        <w:rPr>
          <w:noProof/>
          <w:lang w:val="en-US" w:eastAsia="en-US"/>
        </w:rPr>
        <w:drawing>
          <wp:anchor distT="0" distB="0" distL="0" distR="0" simplePos="0" relativeHeight="251658240" behindDoc="0" locked="0" layoutInCell="1" allowOverlap="1">
            <wp:simplePos x="0" y="0"/>
            <wp:positionH relativeFrom="column">
              <wp:posOffset>3465195</wp:posOffset>
            </wp:positionH>
            <wp:positionV relativeFrom="paragraph">
              <wp:posOffset>-164465</wp:posOffset>
            </wp:positionV>
            <wp:extent cx="2185670" cy="487680"/>
            <wp:effectExtent l="0" t="0" r="508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5670" cy="4876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lang w:val="en-US"/>
        </w:rPr>
        <w:t xml:space="preserve"> </w:t>
      </w:r>
    </w:p>
    <w:p w:rsidR="001F248A" w:rsidRDefault="001F248A" w:rsidP="001F248A">
      <w:pPr>
        <w:rPr>
          <w:rFonts w:ascii="Arial" w:hAnsi="Arial" w:cs="Arial"/>
          <w:lang w:val="en-US"/>
        </w:rPr>
      </w:pPr>
    </w:p>
    <w:tbl>
      <w:tblPr>
        <w:tblW w:w="0" w:type="auto"/>
        <w:tblLayout w:type="fixed"/>
        <w:tblCellMar>
          <w:left w:w="0" w:type="dxa"/>
          <w:right w:w="0" w:type="dxa"/>
        </w:tblCellMar>
        <w:tblLook w:val="04A0" w:firstRow="1" w:lastRow="0" w:firstColumn="1" w:lastColumn="0" w:noHBand="0" w:noVBand="1"/>
      </w:tblPr>
      <w:tblGrid>
        <w:gridCol w:w="2552"/>
        <w:gridCol w:w="2551"/>
      </w:tblGrid>
      <w:tr w:rsidR="001F248A" w:rsidRPr="002B51DD" w:rsidTr="001F248A">
        <w:trPr>
          <w:trHeight w:val="270"/>
        </w:trPr>
        <w:tc>
          <w:tcPr>
            <w:tcW w:w="2552" w:type="dxa"/>
          </w:tcPr>
          <w:p w:rsidR="001F248A" w:rsidRPr="002B51DD" w:rsidRDefault="001F248A">
            <w:pPr>
              <w:snapToGrid w:val="0"/>
              <w:spacing w:after="40"/>
              <w:ind w:right="-1058"/>
              <w:rPr>
                <w:rFonts w:asciiTheme="minorHAnsi" w:hAnsiTheme="minorHAnsi" w:cs="Arial"/>
                <w:b/>
                <w:sz w:val="20"/>
                <w:szCs w:val="20"/>
                <w:u w:val="single"/>
              </w:rPr>
            </w:pPr>
          </w:p>
          <w:p w:rsidR="001F248A" w:rsidRPr="002B51DD" w:rsidRDefault="001F248A">
            <w:pPr>
              <w:snapToGrid w:val="0"/>
              <w:spacing w:after="40"/>
              <w:ind w:right="-1058"/>
              <w:rPr>
                <w:rFonts w:asciiTheme="minorHAnsi" w:hAnsiTheme="minorHAnsi" w:cs="Arial"/>
                <w:b/>
                <w:sz w:val="20"/>
                <w:szCs w:val="20"/>
                <w:u w:val="single"/>
              </w:rPr>
            </w:pPr>
          </w:p>
          <w:p w:rsidR="001F248A" w:rsidRPr="002B51DD" w:rsidRDefault="001F248A">
            <w:pPr>
              <w:pStyle w:val="Standard1"/>
              <w:snapToGrid w:val="0"/>
              <w:spacing w:after="40"/>
              <w:ind w:right="-1058"/>
              <w:rPr>
                <w:rFonts w:asciiTheme="minorHAnsi" w:hAnsiTheme="minorHAnsi" w:cs="Arial"/>
                <w:b/>
                <w:sz w:val="20"/>
                <w:u w:val="single"/>
                <w:lang w:val="en-GB"/>
              </w:rPr>
            </w:pPr>
            <w:r w:rsidRPr="002B51DD">
              <w:rPr>
                <w:rFonts w:asciiTheme="minorHAnsi" w:hAnsiTheme="minorHAnsi" w:cs="Arial"/>
                <w:b/>
                <w:sz w:val="20"/>
                <w:szCs w:val="20"/>
                <w:u w:val="single"/>
              </w:rPr>
              <w:t>Reader contact:</w:t>
            </w:r>
          </w:p>
        </w:tc>
        <w:tc>
          <w:tcPr>
            <w:tcW w:w="2551" w:type="dxa"/>
          </w:tcPr>
          <w:p w:rsidR="001F248A" w:rsidRPr="002B51DD" w:rsidRDefault="001F248A">
            <w:pPr>
              <w:snapToGrid w:val="0"/>
              <w:spacing w:after="40"/>
              <w:rPr>
                <w:rFonts w:asciiTheme="minorHAnsi" w:hAnsiTheme="minorHAnsi" w:cs="Arial"/>
                <w:b/>
                <w:sz w:val="20"/>
                <w:szCs w:val="20"/>
                <w:u w:val="single"/>
              </w:rPr>
            </w:pPr>
          </w:p>
          <w:p w:rsidR="001F248A" w:rsidRPr="002B51DD" w:rsidRDefault="001F248A">
            <w:pPr>
              <w:snapToGrid w:val="0"/>
              <w:spacing w:after="40"/>
              <w:rPr>
                <w:rFonts w:asciiTheme="minorHAnsi" w:hAnsiTheme="minorHAnsi" w:cs="Arial"/>
                <w:b/>
                <w:sz w:val="20"/>
                <w:szCs w:val="20"/>
                <w:u w:val="single"/>
              </w:rPr>
            </w:pPr>
          </w:p>
          <w:p w:rsidR="001F248A" w:rsidRPr="002B51DD" w:rsidRDefault="001F248A">
            <w:pPr>
              <w:pStyle w:val="Standard1"/>
              <w:snapToGrid w:val="0"/>
              <w:rPr>
                <w:rFonts w:asciiTheme="minorHAnsi" w:hAnsiTheme="minorHAnsi" w:cs="Arial"/>
                <w:b/>
                <w:sz w:val="20"/>
                <w:u w:val="single"/>
                <w:lang w:val="en-GB"/>
              </w:rPr>
            </w:pPr>
            <w:r w:rsidRPr="002B51DD">
              <w:rPr>
                <w:rFonts w:asciiTheme="minorHAnsi" w:hAnsiTheme="minorHAnsi" w:cs="Arial"/>
                <w:b/>
                <w:sz w:val="20"/>
                <w:szCs w:val="20"/>
                <w:u w:val="single"/>
              </w:rPr>
              <w:t>Press contact:</w:t>
            </w:r>
          </w:p>
        </w:tc>
      </w:tr>
      <w:tr w:rsidR="001F248A" w:rsidRPr="002B51DD" w:rsidTr="001F248A">
        <w:trPr>
          <w:trHeight w:val="227"/>
        </w:trPr>
        <w:tc>
          <w:tcPr>
            <w:tcW w:w="2552" w:type="dxa"/>
            <w:tcMar>
              <w:top w:w="0" w:type="dxa"/>
              <w:left w:w="70" w:type="dxa"/>
              <w:bottom w:w="0" w:type="dxa"/>
              <w:right w:w="70" w:type="dxa"/>
            </w:tcMar>
            <w:hideMark/>
          </w:tcPr>
          <w:p w:rsidR="001F248A" w:rsidRPr="002B51DD" w:rsidRDefault="001F248A">
            <w:pPr>
              <w:pStyle w:val="Standard1"/>
              <w:snapToGrid w:val="0"/>
              <w:spacing w:before="80" w:after="20"/>
              <w:ind w:right="-1058"/>
              <w:rPr>
                <w:rFonts w:asciiTheme="minorHAnsi" w:hAnsiTheme="minorHAnsi" w:cs="Arial"/>
                <w:b/>
                <w:sz w:val="18"/>
                <w:szCs w:val="18"/>
                <w:lang w:val="en-GB"/>
              </w:rPr>
            </w:pPr>
            <w:r w:rsidRPr="002B51DD">
              <w:rPr>
                <w:rFonts w:asciiTheme="minorHAnsi" w:hAnsiTheme="minorHAnsi" w:cs="Arial"/>
                <w:b/>
                <w:sz w:val="20"/>
                <w:szCs w:val="20"/>
              </w:rPr>
              <w:t xml:space="preserve">congatec </w:t>
            </w:r>
          </w:p>
        </w:tc>
        <w:tc>
          <w:tcPr>
            <w:tcW w:w="2551" w:type="dxa"/>
            <w:tcMar>
              <w:top w:w="0" w:type="dxa"/>
              <w:left w:w="70" w:type="dxa"/>
              <w:bottom w:w="0" w:type="dxa"/>
              <w:right w:w="70" w:type="dxa"/>
            </w:tcMar>
            <w:hideMark/>
          </w:tcPr>
          <w:p w:rsidR="001F248A" w:rsidRPr="002B51DD" w:rsidRDefault="001F248A">
            <w:pPr>
              <w:pStyle w:val="Standard1"/>
              <w:snapToGrid w:val="0"/>
              <w:spacing w:before="80" w:after="20"/>
              <w:rPr>
                <w:rFonts w:asciiTheme="minorHAnsi" w:hAnsiTheme="minorHAnsi" w:cs="Arial"/>
                <w:b/>
                <w:sz w:val="18"/>
                <w:szCs w:val="18"/>
                <w:lang w:val="en-GB"/>
              </w:rPr>
            </w:pPr>
            <w:r w:rsidRPr="002B51DD">
              <w:rPr>
                <w:rFonts w:asciiTheme="minorHAnsi" w:hAnsiTheme="minorHAnsi" w:cs="Arial"/>
                <w:b/>
                <w:sz w:val="20"/>
                <w:szCs w:val="20"/>
              </w:rPr>
              <w:t>HighPointe Communications</w:t>
            </w:r>
          </w:p>
        </w:tc>
      </w:tr>
      <w:tr w:rsidR="001F248A" w:rsidRPr="002B51DD" w:rsidTr="001F248A">
        <w:trPr>
          <w:trHeight w:val="101"/>
        </w:trPr>
        <w:tc>
          <w:tcPr>
            <w:tcW w:w="2552" w:type="dxa"/>
            <w:tcMar>
              <w:top w:w="0" w:type="dxa"/>
              <w:left w:w="70" w:type="dxa"/>
              <w:bottom w:w="0" w:type="dxa"/>
              <w:right w:w="70" w:type="dxa"/>
            </w:tcMar>
            <w:hideMark/>
          </w:tcPr>
          <w:p w:rsidR="001F248A" w:rsidRPr="002B51DD" w:rsidRDefault="001F248A">
            <w:pPr>
              <w:pStyle w:val="Standard1"/>
              <w:snapToGrid w:val="0"/>
              <w:spacing w:before="20" w:after="20"/>
              <w:rPr>
                <w:rFonts w:asciiTheme="minorHAnsi" w:hAnsiTheme="minorHAnsi" w:cs="Arial"/>
                <w:sz w:val="18"/>
                <w:szCs w:val="18"/>
                <w:lang w:val="en-GB"/>
              </w:rPr>
            </w:pPr>
            <w:r w:rsidRPr="002B51DD">
              <w:rPr>
                <w:rFonts w:asciiTheme="minorHAnsi" w:hAnsiTheme="minorHAnsi" w:cs="Arial"/>
                <w:sz w:val="20"/>
                <w:szCs w:val="20"/>
              </w:rPr>
              <w:t>Dan Demers</w:t>
            </w:r>
          </w:p>
        </w:tc>
        <w:tc>
          <w:tcPr>
            <w:tcW w:w="2551" w:type="dxa"/>
            <w:tcMar>
              <w:top w:w="0" w:type="dxa"/>
              <w:left w:w="70" w:type="dxa"/>
              <w:bottom w:w="0" w:type="dxa"/>
              <w:right w:w="70" w:type="dxa"/>
            </w:tcMar>
            <w:hideMark/>
          </w:tcPr>
          <w:p w:rsidR="001F248A" w:rsidRPr="002B51DD" w:rsidRDefault="001F248A">
            <w:pPr>
              <w:pStyle w:val="Standard1"/>
              <w:snapToGrid w:val="0"/>
              <w:spacing w:before="20" w:after="20"/>
              <w:rPr>
                <w:rFonts w:asciiTheme="minorHAnsi" w:hAnsiTheme="minorHAnsi" w:cs="Arial"/>
                <w:sz w:val="18"/>
                <w:szCs w:val="18"/>
                <w:lang w:val="en-GB"/>
              </w:rPr>
            </w:pPr>
            <w:r w:rsidRPr="002B51DD">
              <w:rPr>
                <w:rFonts w:asciiTheme="minorHAnsi" w:hAnsiTheme="minorHAnsi" w:cs="Arial"/>
                <w:sz w:val="20"/>
                <w:szCs w:val="20"/>
              </w:rPr>
              <w:t>Wendy Truax</w:t>
            </w:r>
          </w:p>
        </w:tc>
      </w:tr>
      <w:tr w:rsidR="001F248A" w:rsidRPr="002B51DD" w:rsidTr="001F248A">
        <w:trPr>
          <w:trHeight w:val="227"/>
        </w:trPr>
        <w:tc>
          <w:tcPr>
            <w:tcW w:w="2552" w:type="dxa"/>
            <w:tcMar>
              <w:top w:w="0" w:type="dxa"/>
              <w:left w:w="70" w:type="dxa"/>
              <w:bottom w:w="0" w:type="dxa"/>
              <w:right w:w="70" w:type="dxa"/>
            </w:tcMar>
            <w:hideMark/>
          </w:tcPr>
          <w:p w:rsidR="001F248A" w:rsidRPr="002B51DD" w:rsidRDefault="001F248A">
            <w:pPr>
              <w:pStyle w:val="Standard1"/>
              <w:snapToGrid w:val="0"/>
              <w:spacing w:before="20" w:after="20"/>
              <w:rPr>
                <w:rFonts w:asciiTheme="minorHAnsi" w:hAnsiTheme="minorHAnsi" w:cs="Arial"/>
                <w:sz w:val="18"/>
                <w:szCs w:val="18"/>
                <w:lang w:val="en-GB"/>
              </w:rPr>
            </w:pPr>
            <w:r w:rsidRPr="002B51DD">
              <w:rPr>
                <w:rFonts w:asciiTheme="minorHAnsi" w:hAnsiTheme="minorHAnsi" w:cs="Arial"/>
                <w:sz w:val="20"/>
                <w:szCs w:val="20"/>
              </w:rPr>
              <w:t>Tel.: 858-457-2600</w:t>
            </w:r>
          </w:p>
        </w:tc>
        <w:tc>
          <w:tcPr>
            <w:tcW w:w="2551" w:type="dxa"/>
            <w:tcMar>
              <w:top w:w="0" w:type="dxa"/>
              <w:left w:w="70" w:type="dxa"/>
              <w:bottom w:w="0" w:type="dxa"/>
              <w:right w:w="70" w:type="dxa"/>
            </w:tcMar>
            <w:hideMark/>
          </w:tcPr>
          <w:p w:rsidR="001F248A" w:rsidRPr="002B51DD" w:rsidRDefault="001F248A">
            <w:pPr>
              <w:pStyle w:val="Standard1"/>
              <w:snapToGrid w:val="0"/>
              <w:spacing w:before="20" w:after="20"/>
              <w:rPr>
                <w:rFonts w:asciiTheme="minorHAnsi" w:hAnsiTheme="minorHAnsi" w:cs="Arial"/>
                <w:sz w:val="18"/>
                <w:szCs w:val="18"/>
                <w:lang w:val="en-GB"/>
              </w:rPr>
            </w:pPr>
            <w:r w:rsidRPr="002B51DD">
              <w:rPr>
                <w:rFonts w:asciiTheme="minorHAnsi" w:hAnsiTheme="minorHAnsi" w:cs="Arial"/>
                <w:sz w:val="20"/>
                <w:szCs w:val="20"/>
              </w:rPr>
              <w:t>Tel.: 503-351-0103</w:t>
            </w:r>
          </w:p>
        </w:tc>
      </w:tr>
      <w:tr w:rsidR="001F248A" w:rsidRPr="002B51DD" w:rsidTr="001F248A">
        <w:trPr>
          <w:trHeight w:val="273"/>
        </w:trPr>
        <w:tc>
          <w:tcPr>
            <w:tcW w:w="2552" w:type="dxa"/>
            <w:tcMar>
              <w:top w:w="0" w:type="dxa"/>
              <w:left w:w="70" w:type="dxa"/>
              <w:bottom w:w="0" w:type="dxa"/>
              <w:right w:w="70" w:type="dxa"/>
            </w:tcMar>
            <w:hideMark/>
          </w:tcPr>
          <w:p w:rsidR="001F248A" w:rsidRPr="002B51DD" w:rsidRDefault="001F248A">
            <w:pPr>
              <w:pStyle w:val="Standard1"/>
              <w:snapToGrid w:val="0"/>
              <w:spacing w:before="20" w:after="20"/>
              <w:rPr>
                <w:rFonts w:asciiTheme="minorHAnsi" w:hAnsiTheme="minorHAnsi"/>
              </w:rPr>
            </w:pPr>
            <w:r w:rsidRPr="002B51DD">
              <w:rPr>
                <w:rFonts w:asciiTheme="minorHAnsi" w:hAnsiTheme="minorHAnsi" w:cs="Arial"/>
                <w:sz w:val="20"/>
                <w:szCs w:val="20"/>
              </w:rPr>
              <w:t>Dan.demers@congatec.com</w:t>
            </w:r>
          </w:p>
        </w:tc>
        <w:tc>
          <w:tcPr>
            <w:tcW w:w="2551" w:type="dxa"/>
            <w:tcMar>
              <w:top w:w="0" w:type="dxa"/>
              <w:left w:w="70" w:type="dxa"/>
              <w:bottom w:w="0" w:type="dxa"/>
              <w:right w:w="70" w:type="dxa"/>
            </w:tcMar>
            <w:hideMark/>
          </w:tcPr>
          <w:p w:rsidR="001F248A" w:rsidRPr="002B51DD" w:rsidRDefault="001F248A">
            <w:pPr>
              <w:pStyle w:val="Standard1"/>
              <w:snapToGrid w:val="0"/>
              <w:spacing w:before="20" w:after="20"/>
              <w:rPr>
                <w:rFonts w:asciiTheme="minorHAnsi" w:hAnsiTheme="minorHAnsi"/>
              </w:rPr>
            </w:pPr>
            <w:r w:rsidRPr="002B51DD">
              <w:rPr>
                <w:rFonts w:asciiTheme="minorHAnsi" w:hAnsiTheme="minorHAnsi" w:cs="Arial"/>
                <w:sz w:val="20"/>
                <w:szCs w:val="20"/>
              </w:rPr>
              <w:t>wendy@hipcom.com</w:t>
            </w:r>
          </w:p>
        </w:tc>
      </w:tr>
    </w:tbl>
    <w:p w:rsidR="001F248A" w:rsidRPr="002B51DD" w:rsidRDefault="001F248A" w:rsidP="001F248A">
      <w:pPr>
        <w:suppressAutoHyphens w:val="0"/>
        <w:spacing w:after="200" w:line="278" w:lineRule="auto"/>
        <w:jc w:val="center"/>
        <w:rPr>
          <w:rFonts w:asciiTheme="minorHAnsi" w:eastAsia="PMingLiU" w:hAnsiTheme="minorHAnsi" w:cs="Arial"/>
          <w:b/>
          <w:snapToGrid w:val="0"/>
          <w:color w:val="000000"/>
          <w:kern w:val="0"/>
          <w:sz w:val="30"/>
          <w:szCs w:val="30"/>
          <w:lang w:val="en-US" w:eastAsia="en-GB"/>
        </w:rPr>
      </w:pPr>
    </w:p>
    <w:p w:rsidR="00636071" w:rsidRPr="00636071" w:rsidRDefault="00636071" w:rsidP="00636071">
      <w:pPr>
        <w:suppressAutoHyphens w:val="0"/>
        <w:spacing w:before="100" w:beforeAutospacing="1" w:after="100" w:afterAutospacing="1"/>
        <w:jc w:val="center"/>
        <w:rPr>
          <w:rFonts w:asciiTheme="minorHAnsi" w:hAnsiTheme="minorHAnsi"/>
          <w:color w:val="222222"/>
          <w:kern w:val="0"/>
          <w:lang w:val="en-US" w:eastAsia="en-US"/>
        </w:rPr>
      </w:pPr>
      <w:proofErr w:type="gramStart"/>
      <w:r w:rsidRPr="00636071">
        <w:rPr>
          <w:rFonts w:asciiTheme="minorHAnsi" w:hAnsiTheme="minorHAnsi" w:cs="Arial"/>
          <w:b/>
          <w:bCs/>
          <w:snapToGrid w:val="0"/>
          <w:color w:val="222222"/>
          <w:kern w:val="0"/>
          <w:lang w:val="en-US" w:eastAsia="en-US"/>
        </w:rPr>
        <w:t>congatec</w:t>
      </w:r>
      <w:proofErr w:type="gramEnd"/>
      <w:r w:rsidRPr="00636071">
        <w:rPr>
          <w:rFonts w:asciiTheme="minorHAnsi" w:hAnsiTheme="minorHAnsi" w:cs="Arial"/>
          <w:b/>
          <w:bCs/>
          <w:snapToGrid w:val="0"/>
          <w:color w:val="222222"/>
          <w:kern w:val="0"/>
          <w:lang w:val="en-US" w:eastAsia="en-US"/>
        </w:rPr>
        <w:t xml:space="preserve"> Inc. Appoints Three New Executives in Response to Steady Growth </w:t>
      </w:r>
    </w:p>
    <w:p w:rsidR="00636071" w:rsidRPr="00636071" w:rsidRDefault="00636071" w:rsidP="00636071">
      <w:pPr>
        <w:suppressAutoHyphens w:val="0"/>
        <w:spacing w:before="100" w:beforeAutospacing="1" w:after="100" w:afterAutospacing="1"/>
        <w:rPr>
          <w:rFonts w:asciiTheme="minorHAnsi" w:hAnsiTheme="minorHAnsi"/>
          <w:color w:val="222222"/>
          <w:kern w:val="0"/>
          <w:lang w:val="en-US" w:eastAsia="en-US"/>
        </w:rPr>
      </w:pPr>
      <w:r w:rsidRPr="00636071">
        <w:rPr>
          <w:rFonts w:asciiTheme="minorHAnsi" w:hAnsiTheme="minorHAnsi" w:cs="Arial"/>
          <w:b/>
          <w:bCs/>
          <w:snapToGrid w:val="0"/>
          <w:color w:val="222222"/>
          <w:kern w:val="0"/>
          <w:lang w:val="en-US" w:eastAsia="en-US"/>
        </w:rPr>
        <w:t>S</w:t>
      </w:r>
      <w:r w:rsidR="00F22C9F">
        <w:rPr>
          <w:rFonts w:asciiTheme="minorHAnsi" w:hAnsiTheme="minorHAnsi" w:cs="Arial"/>
          <w:b/>
          <w:bCs/>
          <w:snapToGrid w:val="0"/>
          <w:color w:val="222222"/>
          <w:kern w:val="0"/>
          <w:lang w:val="en-US" w:eastAsia="en-US"/>
        </w:rPr>
        <w:t>an Diego, California, January 29</w:t>
      </w:r>
      <w:r w:rsidRPr="00636071">
        <w:rPr>
          <w:rFonts w:asciiTheme="minorHAnsi" w:hAnsiTheme="minorHAnsi" w:cs="Arial"/>
          <w:b/>
          <w:bCs/>
          <w:snapToGrid w:val="0"/>
          <w:color w:val="222222"/>
          <w:kern w:val="0"/>
          <w:lang w:val="en-US" w:eastAsia="en-US"/>
        </w:rPr>
        <w:t xml:space="preserve">, 2013  * * *  </w:t>
      </w:r>
      <w:r w:rsidRPr="00636071">
        <w:rPr>
          <w:rFonts w:asciiTheme="minorHAnsi" w:hAnsiTheme="minorHAnsi" w:cs="Arial"/>
          <w:snapToGrid w:val="0"/>
          <w:color w:val="222222"/>
          <w:kern w:val="0"/>
          <w:lang w:val="en-US" w:eastAsia="en-US"/>
        </w:rPr>
        <w:t>As a result of its continued rapid growth, congatec</w:t>
      </w:r>
      <w:r w:rsidRPr="00636071">
        <w:rPr>
          <w:rFonts w:asciiTheme="minorHAnsi" w:hAnsiTheme="minorHAnsi" w:cs="Arial"/>
          <w:b/>
          <w:bCs/>
          <w:snapToGrid w:val="0"/>
          <w:color w:val="222222"/>
          <w:kern w:val="0"/>
          <w:lang w:val="en-US" w:eastAsia="en-US"/>
        </w:rPr>
        <w:t xml:space="preserve"> </w:t>
      </w:r>
      <w:r w:rsidRPr="00636071">
        <w:rPr>
          <w:rFonts w:asciiTheme="minorHAnsi" w:hAnsiTheme="minorHAnsi" w:cs="Arial"/>
          <w:snapToGrid w:val="0"/>
          <w:color w:val="222222"/>
          <w:kern w:val="0"/>
          <w:lang w:val="en-US" w:eastAsia="en-US"/>
        </w:rPr>
        <w:t>Inc.</w:t>
      </w:r>
      <w:r w:rsidRPr="00636071">
        <w:rPr>
          <w:rFonts w:asciiTheme="minorHAnsi" w:hAnsiTheme="minorHAnsi" w:cs="Arial"/>
          <w:b/>
          <w:bCs/>
          <w:snapToGrid w:val="0"/>
          <w:color w:val="222222"/>
          <w:kern w:val="0"/>
          <w:lang w:val="en-US" w:eastAsia="en-US"/>
        </w:rPr>
        <w:t xml:space="preserve"> </w:t>
      </w:r>
      <w:r w:rsidR="00FA7313">
        <w:rPr>
          <w:rFonts w:asciiTheme="minorHAnsi" w:hAnsiTheme="minorHAnsi" w:cs="Arial"/>
          <w:snapToGrid w:val="0"/>
          <w:color w:val="222222"/>
          <w:kern w:val="0"/>
          <w:lang w:val="en-US" w:eastAsia="en-US"/>
        </w:rPr>
        <w:t>has</w:t>
      </w:r>
      <w:r w:rsidRPr="00636071">
        <w:rPr>
          <w:rFonts w:asciiTheme="minorHAnsi" w:hAnsiTheme="minorHAnsi" w:cs="Arial"/>
          <w:snapToGrid w:val="0"/>
          <w:color w:val="222222"/>
          <w:kern w:val="0"/>
          <w:lang w:val="en-US" w:eastAsia="en-US"/>
        </w:rPr>
        <w:t xml:space="preserve"> announced the </w:t>
      </w:r>
      <w:r w:rsidR="00E92277">
        <w:rPr>
          <w:rFonts w:asciiTheme="minorHAnsi" w:hAnsiTheme="minorHAnsi" w:cs="Arial"/>
          <w:snapToGrid w:val="0"/>
          <w:color w:val="222222"/>
          <w:kern w:val="0"/>
          <w:lang w:val="en-US" w:eastAsia="en-US"/>
        </w:rPr>
        <w:t>promotion</w:t>
      </w:r>
      <w:r w:rsidRPr="00636071">
        <w:rPr>
          <w:rFonts w:asciiTheme="minorHAnsi" w:hAnsiTheme="minorHAnsi" w:cs="Arial"/>
          <w:snapToGrid w:val="0"/>
          <w:color w:val="222222"/>
          <w:kern w:val="0"/>
          <w:lang w:val="en-US" w:eastAsia="en-US"/>
        </w:rPr>
        <w:t xml:space="preserve"> of three executives for its US headquarters including Ron Mazza as president and CEO, </w:t>
      </w:r>
      <w:proofErr w:type="spellStart"/>
      <w:r w:rsidRPr="00636071">
        <w:rPr>
          <w:rFonts w:asciiTheme="minorHAnsi" w:hAnsiTheme="minorHAnsi" w:cs="Arial"/>
          <w:snapToGrid w:val="0"/>
          <w:color w:val="222222"/>
          <w:kern w:val="0"/>
          <w:lang w:val="en-US" w:eastAsia="en-US"/>
        </w:rPr>
        <w:t>Ryburn</w:t>
      </w:r>
      <w:proofErr w:type="spellEnd"/>
      <w:r w:rsidRPr="00636071">
        <w:rPr>
          <w:rFonts w:asciiTheme="minorHAnsi" w:hAnsiTheme="minorHAnsi" w:cs="Arial"/>
          <w:snapToGrid w:val="0"/>
          <w:color w:val="222222"/>
          <w:kern w:val="0"/>
          <w:lang w:val="en-US" w:eastAsia="en-US"/>
        </w:rPr>
        <w:t xml:space="preserve"> Taylor as director of sales , and Dan Demers as director of marketing.  The US headquarters is responsible for both North and South America. These promotions are part of </w:t>
      </w:r>
      <w:proofErr w:type="spellStart"/>
      <w:r w:rsidRPr="00636071">
        <w:rPr>
          <w:rFonts w:asciiTheme="minorHAnsi" w:hAnsiTheme="minorHAnsi" w:cs="Arial"/>
          <w:snapToGrid w:val="0"/>
          <w:color w:val="222222"/>
          <w:kern w:val="0"/>
          <w:lang w:val="en-US" w:eastAsia="en-US"/>
        </w:rPr>
        <w:t>congatec’s</w:t>
      </w:r>
      <w:proofErr w:type="spellEnd"/>
      <w:r w:rsidRPr="00636071">
        <w:rPr>
          <w:rFonts w:asciiTheme="minorHAnsi" w:hAnsiTheme="minorHAnsi" w:cs="Arial"/>
          <w:snapToGrid w:val="0"/>
          <w:color w:val="222222"/>
          <w:kern w:val="0"/>
          <w:lang w:val="en-US" w:eastAsia="en-US"/>
        </w:rPr>
        <w:t xml:space="preserve"> increased emphasis in the Americas, currently one of the industry’s largest available markets in the world. </w:t>
      </w:r>
    </w:p>
    <w:p w:rsidR="00636071" w:rsidRPr="00636071" w:rsidRDefault="00636071" w:rsidP="00636071">
      <w:pPr>
        <w:suppressAutoHyphens w:val="0"/>
        <w:spacing w:before="100" w:beforeAutospacing="1" w:after="100" w:afterAutospacing="1"/>
        <w:rPr>
          <w:rFonts w:asciiTheme="minorHAnsi" w:hAnsiTheme="minorHAnsi"/>
          <w:color w:val="222222"/>
          <w:kern w:val="0"/>
          <w:lang w:val="en-US" w:eastAsia="en-US"/>
        </w:rPr>
      </w:pPr>
      <w:r w:rsidRPr="00636071">
        <w:rPr>
          <w:rFonts w:asciiTheme="minorHAnsi" w:hAnsiTheme="minorHAnsi" w:cs="Arial"/>
          <w:color w:val="222222"/>
          <w:kern w:val="0"/>
          <w:lang w:val="en-US" w:eastAsia="en-US"/>
        </w:rPr>
        <w:t> </w:t>
      </w:r>
      <w:r w:rsidRPr="00636071">
        <w:rPr>
          <w:rFonts w:asciiTheme="minorHAnsi" w:hAnsiTheme="minorHAnsi" w:cs="Arial"/>
          <w:snapToGrid w:val="0"/>
          <w:color w:val="222222"/>
          <w:kern w:val="0"/>
          <w:lang w:val="en-US" w:eastAsia="en-US"/>
        </w:rPr>
        <w:t xml:space="preserve">“These </w:t>
      </w:r>
      <w:r w:rsidR="00E92277">
        <w:rPr>
          <w:rFonts w:asciiTheme="minorHAnsi" w:hAnsiTheme="minorHAnsi" w:cs="Arial"/>
          <w:snapToGrid w:val="0"/>
          <w:color w:val="222222"/>
          <w:kern w:val="0"/>
          <w:lang w:val="en-US" w:eastAsia="en-US"/>
        </w:rPr>
        <w:t xml:space="preserve">two director </w:t>
      </w:r>
      <w:r w:rsidRPr="00636071">
        <w:rPr>
          <w:rFonts w:asciiTheme="minorHAnsi" w:hAnsiTheme="minorHAnsi" w:cs="Arial"/>
          <w:snapToGrid w:val="0"/>
          <w:color w:val="222222"/>
          <w:kern w:val="0"/>
          <w:lang w:val="en-US" w:eastAsia="en-US"/>
        </w:rPr>
        <w:t>positions will help us to continue and manage our growth in the Americas while also helping us to stay focused on our customers’ success,” stated Mazza.  “Since the company’s inception in 2008, we have</w:t>
      </w:r>
      <w:r w:rsidR="00FA7313">
        <w:rPr>
          <w:rFonts w:asciiTheme="minorHAnsi" w:hAnsiTheme="minorHAnsi" w:cs="Arial"/>
          <w:snapToGrid w:val="0"/>
          <w:color w:val="222222"/>
          <w:kern w:val="0"/>
          <w:lang w:val="en-US" w:eastAsia="en-US"/>
        </w:rPr>
        <w:t xml:space="preserve"> experienced steady growth in excess of</w:t>
      </w:r>
      <w:r w:rsidRPr="00636071">
        <w:rPr>
          <w:rFonts w:asciiTheme="minorHAnsi" w:hAnsiTheme="minorHAnsi" w:cs="Arial"/>
          <w:snapToGrid w:val="0"/>
          <w:color w:val="222222"/>
          <w:kern w:val="0"/>
          <w:lang w:val="en-US" w:eastAsia="en-US"/>
        </w:rPr>
        <w:t xml:space="preserve"> 50% year over year.  As we focus more resources on North and South America and continue to provide the most advanced embedded computer-on-module technology, these promotions position us to achieve both our short and long term goals </w:t>
      </w:r>
      <w:r w:rsidR="00FA7313">
        <w:rPr>
          <w:rFonts w:asciiTheme="minorHAnsi" w:hAnsiTheme="minorHAnsi" w:cs="Arial"/>
          <w:snapToGrid w:val="0"/>
          <w:color w:val="222222"/>
          <w:kern w:val="0"/>
          <w:lang w:val="en-US" w:eastAsia="en-US"/>
        </w:rPr>
        <w:t>in the region.</w:t>
      </w:r>
      <w:r w:rsidRPr="00636071">
        <w:rPr>
          <w:rFonts w:asciiTheme="minorHAnsi" w:hAnsiTheme="minorHAnsi" w:cs="Arial"/>
          <w:snapToGrid w:val="0"/>
          <w:color w:val="222222"/>
          <w:kern w:val="0"/>
          <w:lang w:val="en-US" w:eastAsia="en-US"/>
        </w:rPr>
        <w:t>”</w:t>
      </w:r>
    </w:p>
    <w:p w:rsidR="000A27CB" w:rsidRPr="00636071" w:rsidRDefault="000A27CB" w:rsidP="001F248A">
      <w:pPr>
        <w:rPr>
          <w:rFonts w:asciiTheme="minorHAnsi" w:eastAsia="PMingLiU" w:hAnsiTheme="minorHAnsi" w:cs="Arial"/>
          <w:b/>
          <w:snapToGrid w:val="0"/>
          <w:lang w:val="en-GB" w:eastAsia="en-GB"/>
        </w:rPr>
      </w:pPr>
      <w:r w:rsidRPr="00636071">
        <w:rPr>
          <w:rFonts w:asciiTheme="minorHAnsi" w:eastAsia="PMingLiU" w:hAnsiTheme="minorHAnsi" w:cs="Arial"/>
          <w:b/>
          <w:snapToGrid w:val="0"/>
          <w:lang w:val="en-GB" w:eastAsia="en-GB"/>
        </w:rPr>
        <w:t xml:space="preserve">How Computer-on-Modules </w:t>
      </w:r>
      <w:r w:rsidR="001D5BD6" w:rsidRPr="00636071">
        <w:rPr>
          <w:rFonts w:asciiTheme="minorHAnsi" w:eastAsia="PMingLiU" w:hAnsiTheme="minorHAnsi" w:cs="Arial"/>
          <w:b/>
          <w:snapToGrid w:val="0"/>
          <w:lang w:val="en-GB" w:eastAsia="en-GB"/>
        </w:rPr>
        <w:t xml:space="preserve">(COMs) </w:t>
      </w:r>
      <w:r w:rsidRPr="00636071">
        <w:rPr>
          <w:rFonts w:asciiTheme="minorHAnsi" w:eastAsia="PMingLiU" w:hAnsiTheme="minorHAnsi" w:cs="Arial"/>
          <w:b/>
          <w:snapToGrid w:val="0"/>
          <w:lang w:val="en-GB" w:eastAsia="en-GB"/>
        </w:rPr>
        <w:t>Help Enable Electronic Design Success</w:t>
      </w:r>
    </w:p>
    <w:p w:rsidR="000A27CB" w:rsidRPr="00636071" w:rsidRDefault="000A27CB" w:rsidP="001F248A">
      <w:pPr>
        <w:contextualSpacing/>
        <w:rPr>
          <w:rFonts w:asciiTheme="minorHAnsi" w:hAnsiTheme="minorHAnsi"/>
        </w:rPr>
      </w:pPr>
      <w:r w:rsidRPr="00636071">
        <w:rPr>
          <w:rFonts w:asciiTheme="minorHAnsi" w:hAnsiTheme="minorHAnsi"/>
        </w:rPr>
        <w:t>Embedded COMs enable developers and OEMs to efficiently design new features into their devices and applications because they integrate the core computing functions of a system on to a swappable module. This allows for a longer product life cycle because the systems can be upgraded later</w:t>
      </w:r>
      <w:r w:rsidR="00BE1B4D">
        <w:rPr>
          <w:rFonts w:asciiTheme="minorHAnsi" w:hAnsiTheme="minorHAnsi"/>
        </w:rPr>
        <w:t xml:space="preserve"> on</w:t>
      </w:r>
      <w:r w:rsidRPr="00636071">
        <w:rPr>
          <w:rFonts w:asciiTheme="minorHAnsi" w:hAnsiTheme="minorHAnsi"/>
        </w:rPr>
        <w:t xml:space="preserve"> by simply swapping the module for a COM</w:t>
      </w:r>
      <w:r w:rsidR="00F22C9F">
        <w:rPr>
          <w:rFonts w:asciiTheme="minorHAnsi" w:hAnsiTheme="minorHAnsi"/>
        </w:rPr>
        <w:t>,</w:t>
      </w:r>
      <w:r w:rsidRPr="00636071">
        <w:rPr>
          <w:rFonts w:asciiTheme="minorHAnsi" w:hAnsiTheme="minorHAnsi"/>
        </w:rPr>
        <w:t xml:space="preserve"> with more </w:t>
      </w:r>
      <w:r w:rsidR="00FA7313">
        <w:rPr>
          <w:rFonts w:asciiTheme="minorHAnsi" w:hAnsiTheme="minorHAnsi"/>
        </w:rPr>
        <w:t xml:space="preserve">current </w:t>
      </w:r>
      <w:r w:rsidR="00F22C9F">
        <w:rPr>
          <w:rFonts w:asciiTheme="minorHAnsi" w:hAnsiTheme="minorHAnsi"/>
        </w:rPr>
        <w:t xml:space="preserve">features, </w:t>
      </w:r>
      <w:r w:rsidRPr="00636071">
        <w:rPr>
          <w:rFonts w:asciiTheme="minorHAnsi" w:hAnsiTheme="minorHAnsi"/>
        </w:rPr>
        <w:t xml:space="preserve">without the need to redesign the entire system. In recent years, COMs have become </w:t>
      </w:r>
      <w:r w:rsidR="00BE1B4D">
        <w:rPr>
          <w:rFonts w:asciiTheme="minorHAnsi" w:hAnsiTheme="minorHAnsi"/>
        </w:rPr>
        <w:t>more popular in small- to large</w:t>
      </w:r>
      <w:r w:rsidRPr="00636071">
        <w:rPr>
          <w:rFonts w:asciiTheme="minorHAnsi" w:hAnsiTheme="minorHAnsi"/>
        </w:rPr>
        <w:t xml:space="preserve">-sized embedded projects because developers are free to concentrate on their core competencies and </w:t>
      </w:r>
      <w:r w:rsidR="00F22C9F">
        <w:rPr>
          <w:rFonts w:asciiTheme="minorHAnsi" w:hAnsiTheme="minorHAnsi"/>
        </w:rPr>
        <w:t xml:space="preserve">are </w:t>
      </w:r>
      <w:bookmarkStart w:id="0" w:name="_GoBack"/>
      <w:bookmarkEnd w:id="0"/>
      <w:r w:rsidR="00F22C9F">
        <w:rPr>
          <w:rFonts w:asciiTheme="minorHAnsi" w:hAnsiTheme="minorHAnsi"/>
        </w:rPr>
        <w:t>able</w:t>
      </w:r>
      <w:r w:rsidR="00BE1B4D">
        <w:rPr>
          <w:rFonts w:asciiTheme="minorHAnsi" w:hAnsiTheme="minorHAnsi"/>
        </w:rPr>
        <w:t xml:space="preserve"> to get their products to market faster.  COMs are one of the fastest growing product segments in embedded computing and offer the most flexibility for the designer when it comes to off-the-shelf solutions.</w:t>
      </w:r>
    </w:p>
    <w:p w:rsidR="000A27CB" w:rsidRPr="00636071" w:rsidRDefault="000A27CB" w:rsidP="001F248A">
      <w:pPr>
        <w:rPr>
          <w:rFonts w:asciiTheme="minorHAnsi" w:eastAsia="PMingLiU" w:hAnsiTheme="minorHAnsi" w:cs="Arial"/>
          <w:snapToGrid w:val="0"/>
          <w:lang w:val="en-GB" w:eastAsia="en-GB"/>
        </w:rPr>
      </w:pPr>
    </w:p>
    <w:p w:rsidR="001F248A" w:rsidRPr="002B51DD" w:rsidRDefault="001F248A" w:rsidP="001F248A">
      <w:pPr>
        <w:rPr>
          <w:rFonts w:asciiTheme="minorHAnsi" w:eastAsia="PMingLiU" w:hAnsiTheme="minorHAnsi" w:cs="Arial"/>
          <w:b/>
          <w:snapToGrid w:val="0"/>
          <w:lang w:val="en-GB" w:eastAsia="en-GB"/>
        </w:rPr>
      </w:pPr>
      <w:r w:rsidRPr="002B51DD">
        <w:rPr>
          <w:rFonts w:asciiTheme="minorHAnsi" w:eastAsia="PMingLiU" w:hAnsiTheme="minorHAnsi" w:cs="Arial"/>
          <w:b/>
          <w:snapToGrid w:val="0"/>
          <w:lang w:val="en-GB" w:eastAsia="en-GB"/>
        </w:rPr>
        <w:t xml:space="preserve">About </w:t>
      </w:r>
      <w:r w:rsidR="00C1753F" w:rsidRPr="002B51DD">
        <w:rPr>
          <w:rFonts w:asciiTheme="minorHAnsi" w:eastAsia="PMingLiU" w:hAnsiTheme="minorHAnsi" w:cs="Arial"/>
          <w:b/>
          <w:snapToGrid w:val="0"/>
          <w:lang w:val="en-GB" w:eastAsia="en-GB"/>
        </w:rPr>
        <w:t>the Executives</w:t>
      </w:r>
    </w:p>
    <w:p w:rsidR="001F248A" w:rsidRPr="002B51DD" w:rsidRDefault="001F248A" w:rsidP="001F248A">
      <w:pPr>
        <w:rPr>
          <w:rFonts w:asciiTheme="minorHAnsi" w:hAnsiTheme="minorHAnsi" w:cs="Tahoma"/>
        </w:rPr>
      </w:pPr>
      <w:r w:rsidRPr="002B51DD">
        <w:rPr>
          <w:rFonts w:asciiTheme="minorHAnsi" w:hAnsiTheme="minorHAnsi" w:cs="Tahoma"/>
        </w:rPr>
        <w:t xml:space="preserve">Ron Mazza </w:t>
      </w:r>
      <w:r w:rsidR="00F81972">
        <w:rPr>
          <w:rFonts w:asciiTheme="minorHAnsi" w:hAnsiTheme="minorHAnsi" w:cs="Tahoma"/>
        </w:rPr>
        <w:t xml:space="preserve">steps up as president and CEO of congatec Inc.  He </w:t>
      </w:r>
      <w:r w:rsidRPr="002B51DD">
        <w:rPr>
          <w:rFonts w:asciiTheme="minorHAnsi" w:hAnsiTheme="minorHAnsi" w:cs="Tahoma"/>
        </w:rPr>
        <w:t>has more than 3</w:t>
      </w:r>
      <w:r w:rsidR="00E92277">
        <w:rPr>
          <w:rFonts w:asciiTheme="minorHAnsi" w:hAnsiTheme="minorHAnsi" w:cs="Tahoma"/>
        </w:rPr>
        <w:t>5</w:t>
      </w:r>
      <w:r w:rsidRPr="002B51DD">
        <w:rPr>
          <w:rFonts w:asciiTheme="minorHAnsi" w:hAnsiTheme="minorHAnsi" w:cs="Tahoma"/>
        </w:rPr>
        <w:t xml:space="preserve"> years of experience in </w:t>
      </w:r>
      <w:r w:rsidR="000A27CB" w:rsidRPr="002B51DD">
        <w:rPr>
          <w:rFonts w:asciiTheme="minorHAnsi" w:hAnsiTheme="minorHAnsi" w:cs="Tahoma"/>
        </w:rPr>
        <w:t>sales, marketing and managment of high technology companies</w:t>
      </w:r>
      <w:r w:rsidR="00DB5980" w:rsidRPr="002B51DD">
        <w:rPr>
          <w:rFonts w:asciiTheme="minorHAnsi" w:hAnsiTheme="minorHAnsi" w:cs="Tahoma"/>
        </w:rPr>
        <w:t xml:space="preserve"> , including five successful startups</w:t>
      </w:r>
      <w:r w:rsidR="000A27CB" w:rsidRPr="002B51DD">
        <w:rPr>
          <w:rFonts w:asciiTheme="minorHAnsi" w:hAnsiTheme="minorHAnsi" w:cs="Tahoma"/>
        </w:rPr>
        <w:t xml:space="preserve">.  </w:t>
      </w:r>
      <w:r w:rsidR="00F81972">
        <w:rPr>
          <w:rFonts w:asciiTheme="minorHAnsi" w:hAnsiTheme="minorHAnsi" w:cs="Tahoma"/>
        </w:rPr>
        <w:t>He has been with congatec</w:t>
      </w:r>
      <w:r w:rsidR="00FA7313">
        <w:rPr>
          <w:rFonts w:asciiTheme="minorHAnsi" w:hAnsiTheme="minorHAnsi" w:cs="Tahoma"/>
        </w:rPr>
        <w:t>, Inc. since its founding in 2008</w:t>
      </w:r>
      <w:r w:rsidR="00DB5980" w:rsidRPr="002B51DD">
        <w:rPr>
          <w:rFonts w:asciiTheme="minorHAnsi" w:hAnsiTheme="minorHAnsi" w:cs="Tahoma"/>
        </w:rPr>
        <w:t xml:space="preserve"> and </w:t>
      </w:r>
      <w:r w:rsidR="00F81972">
        <w:rPr>
          <w:rFonts w:asciiTheme="minorHAnsi" w:hAnsiTheme="minorHAnsi" w:cs="Tahoma"/>
        </w:rPr>
        <w:t>previously</w:t>
      </w:r>
      <w:r w:rsidR="00DB5980" w:rsidRPr="002B51DD">
        <w:rPr>
          <w:rFonts w:asciiTheme="minorHAnsi" w:hAnsiTheme="minorHAnsi" w:cs="Tahoma"/>
        </w:rPr>
        <w:t xml:space="preserve"> </w:t>
      </w:r>
      <w:r w:rsidR="00BE1B4D">
        <w:rPr>
          <w:rFonts w:asciiTheme="minorHAnsi" w:hAnsiTheme="minorHAnsi" w:cs="Tahoma"/>
        </w:rPr>
        <w:lastRenderedPageBreak/>
        <w:t xml:space="preserve">served as </w:t>
      </w:r>
      <w:r w:rsidR="00DB5980" w:rsidRPr="002B51DD">
        <w:rPr>
          <w:rFonts w:asciiTheme="minorHAnsi" w:hAnsiTheme="minorHAnsi" w:cs="Tahoma"/>
        </w:rPr>
        <w:t>general manager</w:t>
      </w:r>
      <w:r w:rsidR="00BE1B4D">
        <w:rPr>
          <w:rFonts w:asciiTheme="minorHAnsi" w:hAnsiTheme="minorHAnsi" w:cs="Tahoma"/>
        </w:rPr>
        <w:t xml:space="preserve">.  Prior to his involvement with congatec, </w:t>
      </w:r>
      <w:r w:rsidRPr="002B51DD">
        <w:rPr>
          <w:rFonts w:asciiTheme="minorHAnsi" w:hAnsiTheme="minorHAnsi" w:cs="Tahoma"/>
        </w:rPr>
        <w:t>h</w:t>
      </w:r>
      <w:r w:rsidR="00DB5980" w:rsidRPr="002B51DD">
        <w:rPr>
          <w:rFonts w:asciiTheme="minorHAnsi" w:hAnsiTheme="minorHAnsi" w:cs="Tahoma"/>
        </w:rPr>
        <w:t xml:space="preserve">e contributed to the success of </w:t>
      </w:r>
      <w:r w:rsidRPr="002B51DD">
        <w:rPr>
          <w:rFonts w:asciiTheme="minorHAnsi" w:hAnsiTheme="minorHAnsi" w:cs="Tahoma"/>
        </w:rPr>
        <w:t xml:space="preserve">companies such as Zilog, Faraday Electronics, Phoenix </w:t>
      </w:r>
      <w:r w:rsidR="00DB5980" w:rsidRPr="002B51DD">
        <w:rPr>
          <w:rFonts w:asciiTheme="minorHAnsi" w:hAnsiTheme="minorHAnsi" w:cs="Tahoma"/>
        </w:rPr>
        <w:t xml:space="preserve">Technologies, RFM, </w:t>
      </w:r>
      <w:r w:rsidRPr="002B51DD">
        <w:rPr>
          <w:rFonts w:asciiTheme="minorHAnsi" w:hAnsiTheme="minorHAnsi" w:cs="Tahoma"/>
        </w:rPr>
        <w:t xml:space="preserve">and VIA Technologies, mostly at the </w:t>
      </w:r>
      <w:r w:rsidR="00DB5980" w:rsidRPr="002B51DD">
        <w:rPr>
          <w:rFonts w:asciiTheme="minorHAnsi" w:hAnsiTheme="minorHAnsi" w:cs="Tahoma"/>
        </w:rPr>
        <w:t xml:space="preserve">VP level or above. His forte is </w:t>
      </w:r>
      <w:r w:rsidRPr="002B51DD">
        <w:rPr>
          <w:rFonts w:asciiTheme="minorHAnsi" w:hAnsiTheme="minorHAnsi" w:cs="Tahoma"/>
        </w:rPr>
        <w:t>launching new technology products into c</w:t>
      </w:r>
      <w:r w:rsidR="00F81972">
        <w:rPr>
          <w:rFonts w:asciiTheme="minorHAnsi" w:hAnsiTheme="minorHAnsi" w:cs="Tahoma"/>
        </w:rPr>
        <w:t>ompetitive markets.  </w:t>
      </w:r>
    </w:p>
    <w:p w:rsidR="001F248A" w:rsidRPr="002B51DD" w:rsidRDefault="001F248A" w:rsidP="001F248A">
      <w:pPr>
        <w:rPr>
          <w:rFonts w:asciiTheme="minorHAnsi" w:hAnsiTheme="minorHAnsi" w:cs="Arial"/>
        </w:rPr>
      </w:pPr>
    </w:p>
    <w:p w:rsidR="001F248A" w:rsidRPr="002B51DD" w:rsidRDefault="001F248A" w:rsidP="001F248A">
      <w:pPr>
        <w:rPr>
          <w:rFonts w:asciiTheme="minorHAnsi" w:hAnsiTheme="minorHAnsi" w:cs="Arial"/>
        </w:rPr>
      </w:pPr>
      <w:r w:rsidRPr="002B51DD">
        <w:rPr>
          <w:rFonts w:asciiTheme="minorHAnsi" w:hAnsiTheme="minorHAnsi" w:cs="Arial"/>
        </w:rPr>
        <w:t xml:space="preserve">Ryburn Taylor, </w:t>
      </w:r>
      <w:r w:rsidR="002B78DC">
        <w:rPr>
          <w:rFonts w:asciiTheme="minorHAnsi" w:hAnsiTheme="minorHAnsi" w:cs="Arial"/>
        </w:rPr>
        <w:t>the new director of sales for the Americas, joined congatec Inc. in 2009 as an area sales m</w:t>
      </w:r>
      <w:r w:rsidRPr="002B51DD">
        <w:rPr>
          <w:rFonts w:asciiTheme="minorHAnsi" w:hAnsiTheme="minorHAnsi" w:cs="Arial"/>
        </w:rPr>
        <w:t>anager</w:t>
      </w:r>
      <w:r w:rsidR="002B78DC">
        <w:rPr>
          <w:rFonts w:asciiTheme="minorHAnsi" w:hAnsiTheme="minorHAnsi" w:cs="Arial"/>
        </w:rPr>
        <w:t xml:space="preserve">. </w:t>
      </w:r>
      <w:r w:rsidRPr="002B51DD">
        <w:rPr>
          <w:rFonts w:asciiTheme="minorHAnsi" w:hAnsiTheme="minorHAnsi" w:cs="Arial"/>
        </w:rPr>
        <w:t xml:space="preserve"> </w:t>
      </w:r>
      <w:r w:rsidR="002B78DC">
        <w:rPr>
          <w:rFonts w:asciiTheme="minorHAnsi" w:hAnsiTheme="minorHAnsi" w:cs="Arial"/>
        </w:rPr>
        <w:t xml:space="preserve">He has </w:t>
      </w:r>
      <w:r w:rsidR="00E31C06">
        <w:rPr>
          <w:rFonts w:asciiTheme="minorHAnsi" w:hAnsiTheme="minorHAnsi" w:cs="Arial"/>
        </w:rPr>
        <w:t xml:space="preserve">a proven track record in sales and management with </w:t>
      </w:r>
      <w:r w:rsidR="002B78DC">
        <w:rPr>
          <w:rFonts w:asciiTheme="minorHAnsi" w:hAnsiTheme="minorHAnsi" w:cs="Arial"/>
        </w:rPr>
        <w:t>more than</w:t>
      </w:r>
      <w:r w:rsidRPr="002B51DD">
        <w:rPr>
          <w:rFonts w:asciiTheme="minorHAnsi" w:hAnsiTheme="minorHAnsi" w:cs="Arial"/>
        </w:rPr>
        <w:t xml:space="preserve"> </w:t>
      </w:r>
      <w:r w:rsidRPr="00E31C06">
        <w:rPr>
          <w:rFonts w:asciiTheme="minorHAnsi" w:hAnsiTheme="minorHAnsi" w:cs="Arial"/>
        </w:rPr>
        <w:t>20 years</w:t>
      </w:r>
      <w:r w:rsidRPr="002B51DD">
        <w:rPr>
          <w:rFonts w:asciiTheme="minorHAnsi" w:hAnsiTheme="minorHAnsi" w:cs="Arial"/>
        </w:rPr>
        <w:t xml:space="preserve"> of experience in industrial electronics and embedded systems.  He has worked in various r</w:t>
      </w:r>
      <w:r w:rsidR="00BE1B4D">
        <w:rPr>
          <w:rFonts w:asciiTheme="minorHAnsi" w:hAnsiTheme="minorHAnsi" w:cs="Arial"/>
        </w:rPr>
        <w:t xml:space="preserve">oles from product marketing to </w:t>
      </w:r>
      <w:r w:rsidRPr="002B51DD">
        <w:rPr>
          <w:rFonts w:asciiTheme="minorHAnsi" w:hAnsiTheme="minorHAnsi" w:cs="Arial"/>
        </w:rPr>
        <w:t>application engineering and management in global companies supporting a wide range of customer applications.  Mr. Taylor holds a B.S. degree in engineering from Trinity University in San Antonio, Texas and an M.B.A. from Cleveland State University in Cleveland, Ohio.</w:t>
      </w:r>
    </w:p>
    <w:p w:rsidR="001F248A" w:rsidRPr="002B51DD" w:rsidRDefault="001F248A" w:rsidP="001F248A">
      <w:pPr>
        <w:rPr>
          <w:rFonts w:asciiTheme="minorHAnsi" w:hAnsiTheme="minorHAnsi"/>
        </w:rPr>
      </w:pPr>
    </w:p>
    <w:p w:rsidR="001F248A" w:rsidRPr="002B51DD" w:rsidRDefault="001F248A" w:rsidP="001F248A">
      <w:pPr>
        <w:rPr>
          <w:rFonts w:asciiTheme="minorHAnsi" w:eastAsiaTheme="minorHAnsi" w:hAnsiTheme="minorHAnsi" w:cs="Courier New"/>
        </w:rPr>
      </w:pPr>
      <w:r w:rsidRPr="002B51DD">
        <w:rPr>
          <w:rStyle w:val="HTMLTypewriter"/>
          <w:rFonts w:asciiTheme="minorHAnsi" w:eastAsiaTheme="minorHAnsi" w:hAnsiTheme="minorHAnsi"/>
          <w:sz w:val="24"/>
          <w:szCs w:val="24"/>
        </w:rPr>
        <w:t xml:space="preserve">Dan Demers is </w:t>
      </w:r>
      <w:r w:rsidR="004B31D6">
        <w:rPr>
          <w:rStyle w:val="HTMLTypewriter"/>
          <w:rFonts w:asciiTheme="minorHAnsi" w:eastAsiaTheme="minorHAnsi" w:hAnsiTheme="minorHAnsi"/>
          <w:sz w:val="24"/>
          <w:szCs w:val="24"/>
        </w:rPr>
        <w:t>the direct</w:t>
      </w:r>
      <w:r w:rsidR="00FA7313">
        <w:rPr>
          <w:rStyle w:val="HTMLTypewriter"/>
          <w:rFonts w:asciiTheme="minorHAnsi" w:eastAsiaTheme="minorHAnsi" w:hAnsiTheme="minorHAnsi"/>
          <w:sz w:val="24"/>
          <w:szCs w:val="24"/>
        </w:rPr>
        <w:t>or</w:t>
      </w:r>
      <w:r w:rsidR="004B31D6">
        <w:rPr>
          <w:rStyle w:val="HTMLTypewriter"/>
          <w:rFonts w:asciiTheme="minorHAnsi" w:eastAsiaTheme="minorHAnsi" w:hAnsiTheme="minorHAnsi"/>
          <w:sz w:val="24"/>
          <w:szCs w:val="24"/>
        </w:rPr>
        <w:t xml:space="preserve"> of marketing for the Americas</w:t>
      </w:r>
      <w:r w:rsidR="002B78DC">
        <w:rPr>
          <w:rStyle w:val="HTMLTypewriter"/>
          <w:rFonts w:asciiTheme="minorHAnsi" w:eastAsiaTheme="minorHAnsi" w:hAnsiTheme="minorHAnsi"/>
          <w:sz w:val="24"/>
          <w:szCs w:val="24"/>
        </w:rPr>
        <w:t xml:space="preserve"> and in his new role will continue to increase overall brand awareness of the company and its products</w:t>
      </w:r>
      <w:r w:rsidR="004B31D6">
        <w:rPr>
          <w:rStyle w:val="HTMLTypewriter"/>
          <w:rFonts w:asciiTheme="minorHAnsi" w:eastAsiaTheme="minorHAnsi" w:hAnsiTheme="minorHAnsi"/>
          <w:sz w:val="24"/>
          <w:szCs w:val="24"/>
        </w:rPr>
        <w:t>.  He previously served as sales and marketing m</w:t>
      </w:r>
      <w:r w:rsidRPr="002B51DD">
        <w:rPr>
          <w:rStyle w:val="HTMLTypewriter"/>
          <w:rFonts w:asciiTheme="minorHAnsi" w:eastAsiaTheme="minorHAnsi" w:hAnsiTheme="minorHAnsi"/>
          <w:sz w:val="24"/>
          <w:szCs w:val="24"/>
        </w:rPr>
        <w:t>anager at congatec Inc.  He holds a B.B.A. degree in International Business from Grand Valley State University, Grand Rapids, Michigan and an M.B.A. from Ashford University, Clinto</w:t>
      </w:r>
      <w:r w:rsidR="004B31D6">
        <w:rPr>
          <w:rStyle w:val="HTMLTypewriter"/>
          <w:rFonts w:asciiTheme="minorHAnsi" w:eastAsiaTheme="minorHAnsi" w:hAnsiTheme="minorHAnsi"/>
          <w:sz w:val="24"/>
          <w:szCs w:val="24"/>
        </w:rPr>
        <w:t>n, Iowa.  Mr. Demers has over 15</w:t>
      </w:r>
      <w:r w:rsidRPr="002B51DD">
        <w:rPr>
          <w:rStyle w:val="HTMLTypewriter"/>
          <w:rFonts w:asciiTheme="minorHAnsi" w:eastAsiaTheme="minorHAnsi" w:hAnsiTheme="minorHAnsi"/>
          <w:sz w:val="24"/>
          <w:szCs w:val="24"/>
        </w:rPr>
        <w:t xml:space="preserve"> years of experience in embedded computing having worked with Fortune 500 companies in the medical, military, and communications markets.</w:t>
      </w:r>
    </w:p>
    <w:p w:rsidR="001F248A" w:rsidRPr="002B51DD" w:rsidRDefault="001F248A" w:rsidP="001F248A">
      <w:pPr>
        <w:suppressAutoHyphens w:val="0"/>
        <w:rPr>
          <w:rFonts w:asciiTheme="minorHAnsi" w:hAnsiTheme="minorHAnsi" w:cs="Arial"/>
          <w:b/>
          <w:kern w:val="0"/>
          <w:lang w:val="en-US" w:eastAsia="en-US"/>
        </w:rPr>
      </w:pPr>
      <w:r w:rsidRPr="002B51DD">
        <w:rPr>
          <w:rFonts w:asciiTheme="minorHAnsi" w:hAnsiTheme="minorHAnsi" w:cs="Arial"/>
          <w:b/>
          <w:bCs/>
          <w:color w:val="000000"/>
          <w:kern w:val="0"/>
          <w:lang w:val="en-US" w:eastAsia="en-US"/>
        </w:rPr>
        <w:br/>
      </w:r>
      <w:proofErr w:type="gramStart"/>
      <w:r w:rsidRPr="002B51DD">
        <w:rPr>
          <w:rFonts w:asciiTheme="minorHAnsi" w:hAnsiTheme="minorHAnsi" w:cs="Arial"/>
          <w:b/>
          <w:kern w:val="0"/>
          <w:lang w:val="en-US" w:eastAsia="en-US"/>
        </w:rPr>
        <w:t>About congatec, Inc.</w:t>
      </w:r>
      <w:proofErr w:type="gramEnd"/>
    </w:p>
    <w:p w:rsidR="001F248A" w:rsidRPr="002B51DD" w:rsidRDefault="001F248A" w:rsidP="001F248A">
      <w:pPr>
        <w:suppressAutoHyphens w:val="0"/>
        <w:rPr>
          <w:rFonts w:asciiTheme="minorHAnsi" w:hAnsiTheme="minorHAnsi" w:cs="Arial"/>
          <w:kern w:val="0"/>
          <w:lang w:val="en-US" w:eastAsia="en-US"/>
        </w:rPr>
      </w:pPr>
      <w:r w:rsidRPr="002B51DD">
        <w:rPr>
          <w:rFonts w:asciiTheme="minorHAnsi" w:hAnsiTheme="minorHAnsi" w:cs="Arial"/>
          <w:kern w:val="0"/>
          <w:lang w:val="en-US" w:eastAsia="en-US"/>
        </w:rPr>
        <w:t xml:space="preserve">congatec, Inc., with its North American headquarters in San Diego, California, is </w:t>
      </w:r>
      <w:r w:rsidR="00E92277">
        <w:rPr>
          <w:rFonts w:asciiTheme="minorHAnsi" w:hAnsiTheme="minorHAnsi" w:cs="Arial"/>
          <w:kern w:val="0"/>
          <w:lang w:val="en-US" w:eastAsia="en-US"/>
        </w:rPr>
        <w:t>the</w:t>
      </w:r>
      <w:r w:rsidRPr="002B51DD">
        <w:rPr>
          <w:rFonts w:asciiTheme="minorHAnsi" w:hAnsiTheme="minorHAnsi" w:cs="Arial"/>
          <w:kern w:val="0"/>
          <w:lang w:val="en-US" w:eastAsia="en-US"/>
        </w:rPr>
        <w:t xml:space="preserve"> leading supplier of industrial computer modules using the standard form factors </w:t>
      </w:r>
      <w:proofErr w:type="spellStart"/>
      <w:r w:rsidRPr="002B51DD">
        <w:rPr>
          <w:rFonts w:asciiTheme="minorHAnsi" w:hAnsiTheme="minorHAnsi" w:cs="Arial"/>
          <w:kern w:val="0"/>
          <w:lang w:val="en-US" w:eastAsia="en-US"/>
        </w:rPr>
        <w:t>Qseven</w:t>
      </w:r>
      <w:proofErr w:type="spellEnd"/>
      <w:r w:rsidRPr="002B51DD">
        <w:rPr>
          <w:rFonts w:asciiTheme="minorHAnsi" w:hAnsiTheme="minorHAnsi" w:cs="Arial"/>
          <w:kern w:val="0"/>
          <w:lang w:val="en-US" w:eastAsia="en-US"/>
        </w:rPr>
        <w:t xml:space="preserve">, COM Express, XTX and ETX. </w:t>
      </w:r>
      <w:proofErr w:type="spellStart"/>
      <w:proofErr w:type="gramStart"/>
      <w:r w:rsidRPr="002B51DD">
        <w:rPr>
          <w:rFonts w:asciiTheme="minorHAnsi" w:hAnsiTheme="minorHAnsi" w:cs="Arial"/>
          <w:kern w:val="0"/>
          <w:lang w:val="en-US" w:eastAsia="en-US"/>
        </w:rPr>
        <w:t>congatec’s</w:t>
      </w:r>
      <w:proofErr w:type="spellEnd"/>
      <w:proofErr w:type="gramEnd"/>
      <w:r w:rsidRPr="002B51DD">
        <w:rPr>
          <w:rFonts w:asciiTheme="minorHAnsi" w:hAnsiTheme="minorHAnsi" w:cs="Arial"/>
          <w:kern w:val="0"/>
          <w:lang w:val="en-US" w:eastAsia="en-US"/>
        </w:rPr>
        <w:t xml:space="preserve"> products can be used in a variety of industries and applications, such as industrial automation, medical technology, automotive supplies, aerospace and transportation.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w:t>
      </w:r>
      <w:proofErr w:type="gramStart"/>
      <w:r w:rsidRPr="002B51DD">
        <w:rPr>
          <w:rFonts w:asciiTheme="minorHAnsi" w:hAnsiTheme="minorHAnsi" w:cs="Arial"/>
          <w:kern w:val="0"/>
          <w:lang w:val="en-US" w:eastAsia="en-US"/>
        </w:rPr>
        <w:t>congatec</w:t>
      </w:r>
      <w:proofErr w:type="gramEnd"/>
      <w:r w:rsidRPr="002B51DD">
        <w:rPr>
          <w:rFonts w:asciiTheme="minorHAnsi" w:hAnsiTheme="minorHAnsi" w:cs="Arial"/>
          <w:kern w:val="0"/>
          <w:lang w:val="en-US" w:eastAsia="en-US"/>
        </w:rPr>
        <w:t xml:space="preserve"> currently has entities in The USA, Germany, Taiwan, the Czech Republic, Japan, and Australia. More information is available on our website at </w:t>
      </w:r>
      <w:hyperlink r:id="rId6" w:history="1">
        <w:r w:rsidRPr="002B51DD">
          <w:rPr>
            <w:rStyle w:val="Hyperlink"/>
            <w:rFonts w:asciiTheme="minorHAnsi" w:hAnsiTheme="minorHAnsi" w:cs="Arial"/>
            <w:color w:val="0000FF"/>
            <w:kern w:val="0"/>
            <w:lang w:val="en-US" w:eastAsia="en-US"/>
          </w:rPr>
          <w:t>www.congatec.us</w:t>
        </w:r>
      </w:hyperlink>
      <w:r w:rsidRPr="002B51DD">
        <w:rPr>
          <w:rFonts w:asciiTheme="minorHAnsi" w:hAnsiTheme="minorHAnsi" w:cs="Arial"/>
          <w:kern w:val="0"/>
          <w:lang w:val="en-US" w:eastAsia="en-US"/>
        </w:rPr>
        <w:t>.</w:t>
      </w:r>
    </w:p>
    <w:p w:rsidR="001F248A" w:rsidRPr="002B51DD" w:rsidRDefault="001F248A" w:rsidP="001F248A">
      <w:pPr>
        <w:suppressAutoHyphens w:val="0"/>
        <w:rPr>
          <w:rFonts w:asciiTheme="minorHAnsi" w:hAnsiTheme="minorHAnsi"/>
          <w:b/>
          <w:kern w:val="0"/>
          <w:lang w:val="en-US" w:eastAsia="en-US"/>
        </w:rPr>
      </w:pPr>
    </w:p>
    <w:p w:rsidR="001F248A" w:rsidRPr="002B51DD" w:rsidRDefault="001F248A" w:rsidP="001F248A">
      <w:pPr>
        <w:rPr>
          <w:rFonts w:asciiTheme="minorHAnsi" w:hAnsiTheme="minorHAnsi"/>
        </w:rPr>
      </w:pPr>
    </w:p>
    <w:sectPr w:rsidR="001F248A" w:rsidRPr="002B5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8A"/>
    <w:rsid w:val="0004517F"/>
    <w:rsid w:val="000A27CB"/>
    <w:rsid w:val="001D5BD6"/>
    <w:rsid w:val="001F248A"/>
    <w:rsid w:val="002B51DD"/>
    <w:rsid w:val="002B78DC"/>
    <w:rsid w:val="00373FCC"/>
    <w:rsid w:val="004B31D6"/>
    <w:rsid w:val="004F1B6E"/>
    <w:rsid w:val="00636071"/>
    <w:rsid w:val="00727879"/>
    <w:rsid w:val="00853488"/>
    <w:rsid w:val="00922906"/>
    <w:rsid w:val="00BE1B4D"/>
    <w:rsid w:val="00C1753F"/>
    <w:rsid w:val="00D56A40"/>
    <w:rsid w:val="00DB5980"/>
    <w:rsid w:val="00E20DF3"/>
    <w:rsid w:val="00E31C06"/>
    <w:rsid w:val="00E92277"/>
    <w:rsid w:val="00EC7E81"/>
    <w:rsid w:val="00ED7388"/>
    <w:rsid w:val="00F22C9F"/>
    <w:rsid w:val="00F81972"/>
    <w:rsid w:val="00FA7313"/>
    <w:rsid w:val="00FC1728"/>
    <w:rsid w:val="00FD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48A"/>
    <w:pPr>
      <w:suppressAutoHyphens/>
      <w:spacing w:after="0"/>
    </w:pPr>
    <w:rPr>
      <w:rFonts w:ascii="Times New Roman" w:eastAsia="Times New Roman" w:hAnsi="Times New Roman" w:cs="Times New Roman"/>
      <w:kern w:val="2"/>
      <w:sz w:val="24"/>
      <w:szCs w:val="24"/>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1F248A"/>
    <w:pPr>
      <w:suppressAutoHyphens/>
      <w:spacing w:after="0"/>
    </w:pPr>
    <w:rPr>
      <w:rFonts w:ascii="Times New Roman" w:eastAsia="Arial" w:hAnsi="Times New Roman" w:cs="Times New Roman"/>
      <w:kern w:val="2"/>
      <w:sz w:val="24"/>
      <w:szCs w:val="24"/>
      <w:lang w:val="de-DE" w:eastAsia="ar-SA"/>
    </w:rPr>
  </w:style>
  <w:style w:type="character" w:styleId="Hyperlink">
    <w:name w:val="Hyperlink"/>
    <w:basedOn w:val="DefaultParagraphFont"/>
    <w:uiPriority w:val="99"/>
    <w:semiHidden/>
    <w:unhideWhenUsed/>
    <w:rsid w:val="001F248A"/>
    <w:rPr>
      <w:color w:val="0000FF" w:themeColor="hyperlink"/>
      <w:u w:val="single"/>
    </w:rPr>
  </w:style>
  <w:style w:type="character" w:styleId="HTMLTypewriter">
    <w:name w:val="HTML Typewriter"/>
    <w:basedOn w:val="DefaultParagraphFont"/>
    <w:uiPriority w:val="99"/>
    <w:semiHidden/>
    <w:unhideWhenUsed/>
    <w:rsid w:val="001F248A"/>
    <w:rPr>
      <w:rFonts w:ascii="Courier New" w:eastAsia="Times New Roman" w:hAnsi="Courier New" w:cs="Courier New"/>
      <w:sz w:val="20"/>
      <w:szCs w:val="20"/>
    </w:rPr>
  </w:style>
  <w:style w:type="paragraph" w:styleId="NormalWeb">
    <w:name w:val="Normal (Web)"/>
    <w:basedOn w:val="Normal"/>
    <w:uiPriority w:val="99"/>
    <w:semiHidden/>
    <w:unhideWhenUsed/>
    <w:rsid w:val="00636071"/>
    <w:pPr>
      <w:suppressAutoHyphens w:val="0"/>
      <w:spacing w:before="100" w:beforeAutospacing="1" w:after="100" w:afterAutospacing="1"/>
    </w:pPr>
    <w:rPr>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48A"/>
    <w:pPr>
      <w:suppressAutoHyphens/>
      <w:spacing w:after="0"/>
    </w:pPr>
    <w:rPr>
      <w:rFonts w:ascii="Times New Roman" w:eastAsia="Times New Roman" w:hAnsi="Times New Roman" w:cs="Times New Roman"/>
      <w:kern w:val="2"/>
      <w:sz w:val="24"/>
      <w:szCs w:val="24"/>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1F248A"/>
    <w:pPr>
      <w:suppressAutoHyphens/>
      <w:spacing w:after="0"/>
    </w:pPr>
    <w:rPr>
      <w:rFonts w:ascii="Times New Roman" w:eastAsia="Arial" w:hAnsi="Times New Roman" w:cs="Times New Roman"/>
      <w:kern w:val="2"/>
      <w:sz w:val="24"/>
      <w:szCs w:val="24"/>
      <w:lang w:val="de-DE" w:eastAsia="ar-SA"/>
    </w:rPr>
  </w:style>
  <w:style w:type="character" w:styleId="Hyperlink">
    <w:name w:val="Hyperlink"/>
    <w:basedOn w:val="DefaultParagraphFont"/>
    <w:uiPriority w:val="99"/>
    <w:semiHidden/>
    <w:unhideWhenUsed/>
    <w:rsid w:val="001F248A"/>
    <w:rPr>
      <w:color w:val="0000FF" w:themeColor="hyperlink"/>
      <w:u w:val="single"/>
    </w:rPr>
  </w:style>
  <w:style w:type="character" w:styleId="HTMLTypewriter">
    <w:name w:val="HTML Typewriter"/>
    <w:basedOn w:val="DefaultParagraphFont"/>
    <w:uiPriority w:val="99"/>
    <w:semiHidden/>
    <w:unhideWhenUsed/>
    <w:rsid w:val="001F248A"/>
    <w:rPr>
      <w:rFonts w:ascii="Courier New" w:eastAsia="Times New Roman" w:hAnsi="Courier New" w:cs="Courier New"/>
      <w:sz w:val="20"/>
      <w:szCs w:val="20"/>
    </w:rPr>
  </w:style>
  <w:style w:type="paragraph" w:styleId="NormalWeb">
    <w:name w:val="Normal (Web)"/>
    <w:basedOn w:val="Normal"/>
    <w:uiPriority w:val="99"/>
    <w:semiHidden/>
    <w:unhideWhenUsed/>
    <w:rsid w:val="00636071"/>
    <w:pPr>
      <w:suppressAutoHyphens w:val="0"/>
      <w:spacing w:before="100" w:beforeAutospacing="1" w:after="100" w:afterAutospacing="1"/>
    </w:pPr>
    <w:rPr>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6583">
      <w:bodyDiv w:val="1"/>
      <w:marLeft w:val="0"/>
      <w:marRight w:val="0"/>
      <w:marTop w:val="0"/>
      <w:marBottom w:val="0"/>
      <w:divBdr>
        <w:top w:val="none" w:sz="0" w:space="0" w:color="auto"/>
        <w:left w:val="none" w:sz="0" w:space="0" w:color="auto"/>
        <w:bottom w:val="none" w:sz="0" w:space="0" w:color="auto"/>
        <w:right w:val="none" w:sz="0" w:space="0" w:color="auto"/>
      </w:divBdr>
    </w:div>
    <w:div w:id="1434282988">
      <w:bodyDiv w:val="1"/>
      <w:marLeft w:val="0"/>
      <w:marRight w:val="0"/>
      <w:marTop w:val="0"/>
      <w:marBottom w:val="0"/>
      <w:divBdr>
        <w:top w:val="none" w:sz="0" w:space="0" w:color="auto"/>
        <w:left w:val="none" w:sz="0" w:space="0" w:color="auto"/>
        <w:bottom w:val="none" w:sz="0" w:space="0" w:color="auto"/>
        <w:right w:val="none" w:sz="0" w:space="0" w:color="auto"/>
      </w:divBdr>
    </w:div>
    <w:div w:id="1641031058">
      <w:bodyDiv w:val="1"/>
      <w:marLeft w:val="0"/>
      <w:marRight w:val="0"/>
      <w:marTop w:val="0"/>
      <w:marBottom w:val="0"/>
      <w:divBdr>
        <w:top w:val="none" w:sz="0" w:space="0" w:color="auto"/>
        <w:left w:val="none" w:sz="0" w:space="0" w:color="auto"/>
        <w:bottom w:val="none" w:sz="0" w:space="0" w:color="auto"/>
        <w:right w:val="none" w:sz="0" w:space="0" w:color="auto"/>
      </w:divBdr>
    </w:div>
    <w:div w:id="18867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gatec.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congatec</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Truax</dc:creator>
  <cp:lastModifiedBy>Truax</cp:lastModifiedBy>
  <cp:revision>3</cp:revision>
  <dcterms:created xsi:type="dcterms:W3CDTF">2013-01-25T17:35:00Z</dcterms:created>
  <dcterms:modified xsi:type="dcterms:W3CDTF">2013-01-28T18:49:00Z</dcterms:modified>
</cp:coreProperties>
</file>