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C14DD2" w:rsidRDefault="00D108AC" w:rsidP="00D108AC">
      <w:pPr>
        <w:spacing w:after="120"/>
        <w:rPr>
          <w:rFonts w:ascii="Arial" w:eastAsia="Arial" w:hAnsi="Arial" w:cs="Arial"/>
          <w:b/>
          <w:sz w:val="20"/>
          <w:u w:val="single"/>
        </w:rPr>
      </w:pPr>
      <w:r w:rsidRPr="00C14DD2">
        <w:rPr>
          <w:rFonts w:ascii="Arial" w:eastAsia="Arial" w:hAnsi="Arial" w:cs="Arial"/>
          <w:b/>
          <w:noProof/>
          <w:sz w:val="20"/>
          <w:u w:val="single"/>
          <w:lang w:val="en-US" w:eastAsia="zh-TW"/>
        </w:rPr>
        <w:drawing>
          <wp:anchor distT="0" distB="0" distL="114300" distR="114300" simplePos="0" relativeHeight="251659264" behindDoc="1" locked="0" layoutInCell="1" allowOverlap="1" wp14:anchorId="46CC2A78" wp14:editId="218628E5">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D108AC" w:rsidRDefault="00D108AC" w:rsidP="00EA2C6E">
      <w:pPr>
        <w:rPr>
          <w:rFonts w:ascii="Arial" w:hAnsi="Arial" w:cs="Arial"/>
          <w:i/>
          <w:iCs/>
          <w:color w:val="000000"/>
          <w:sz w:val="16"/>
          <w:szCs w:val="16"/>
        </w:rPr>
      </w:pPr>
    </w:p>
    <w:p w:rsidR="00EA2C6E" w:rsidRDefault="00EA2C6E" w:rsidP="00EA2C6E">
      <w:pPr>
        <w:rPr>
          <w:rFonts w:ascii="Arial" w:hAnsi="Arial" w:cs="Arial"/>
          <w:i/>
          <w:iCs/>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EA2C6E" w:rsidRPr="00D108AC" w:rsidTr="00B95FE2">
        <w:trPr>
          <w:trHeight w:val="270"/>
        </w:trPr>
        <w:tc>
          <w:tcPr>
            <w:tcW w:w="2552" w:type="dxa"/>
            <w:shd w:val="clear" w:color="auto" w:fill="auto"/>
          </w:tcPr>
          <w:p w:rsidR="00EA2C6E" w:rsidRPr="00D108AC" w:rsidRDefault="00EA2C6E" w:rsidP="00B95FE2">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EA2C6E" w:rsidRPr="00D108AC" w:rsidRDefault="00EA2C6E" w:rsidP="00B95FE2">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EA2C6E" w:rsidRPr="00D108AC" w:rsidTr="00B95FE2">
        <w:tblPrEx>
          <w:tblCellMar>
            <w:left w:w="70" w:type="dxa"/>
            <w:right w:w="70" w:type="dxa"/>
          </w:tblCellMar>
        </w:tblPrEx>
        <w:trPr>
          <w:trHeight w:val="227"/>
        </w:trPr>
        <w:tc>
          <w:tcPr>
            <w:tcW w:w="2552" w:type="dxa"/>
            <w:shd w:val="clear" w:color="auto" w:fill="auto"/>
          </w:tcPr>
          <w:p w:rsidR="00EA2C6E" w:rsidRPr="00D108AC" w:rsidRDefault="00EA2C6E" w:rsidP="00B95FE2">
            <w:pPr>
              <w:pStyle w:val="Standard1"/>
              <w:snapToGrid w:val="0"/>
              <w:spacing w:before="80"/>
              <w:ind w:right="-1058"/>
              <w:rPr>
                <w:rFonts w:ascii="Hind107 Light" w:hAnsi="Hind107 Light" w:cs="Hind107 Light"/>
                <w:b/>
                <w:sz w:val="18"/>
                <w:szCs w:val="18"/>
              </w:rPr>
            </w:pPr>
            <w:proofErr w:type="spellStart"/>
            <w:r w:rsidRPr="006D70C6">
              <w:rPr>
                <w:rFonts w:ascii="Calibri" w:hAnsi="Calibri" w:cs="Arial"/>
                <w:b/>
                <w:bCs/>
                <w:sz w:val="18"/>
                <w:szCs w:val="18"/>
                <w:lang w:val="en-US" w:eastAsia="zh-CN"/>
              </w:rPr>
              <w:t>congatec</w:t>
            </w:r>
            <w:proofErr w:type="spellEnd"/>
            <w:r w:rsidRPr="006D70C6">
              <w:rPr>
                <w:rFonts w:ascii="Calibri" w:hAnsi="Calibri" w:cs="Arial"/>
                <w:b/>
                <w:bCs/>
                <w:sz w:val="18"/>
                <w:szCs w:val="18"/>
                <w:lang w:val="en-US" w:eastAsia="zh-CN"/>
              </w:rPr>
              <w:t xml:space="preserve"> Japan K.K</w:t>
            </w:r>
            <w:r w:rsidRPr="006D70C6">
              <w:rPr>
                <w:rFonts w:ascii="Calibri" w:hAnsi="Calibri" w:cs="Arial"/>
                <w:b/>
                <w:bCs/>
                <w:sz w:val="18"/>
                <w:szCs w:val="18"/>
                <w:lang w:val="en-US" w:eastAsia="zh-TW"/>
              </w:rPr>
              <w:t>.</w:t>
            </w:r>
          </w:p>
        </w:tc>
        <w:tc>
          <w:tcPr>
            <w:tcW w:w="2551" w:type="dxa"/>
            <w:shd w:val="clear" w:color="auto" w:fill="auto"/>
          </w:tcPr>
          <w:p w:rsidR="00EA2C6E" w:rsidRPr="00D108AC" w:rsidRDefault="00EA2C6E" w:rsidP="00B95FE2">
            <w:pPr>
              <w:pStyle w:val="Standard1"/>
              <w:snapToGrid w:val="0"/>
              <w:spacing w:before="80"/>
              <w:rPr>
                <w:rFonts w:ascii="Hind107 Light" w:hAnsi="Hind107 Light" w:cs="Hind107 Light"/>
                <w:b/>
                <w:sz w:val="18"/>
                <w:szCs w:val="18"/>
              </w:rPr>
            </w:pPr>
            <w:proofErr w:type="spellStart"/>
            <w:r w:rsidRPr="006D70C6">
              <w:rPr>
                <w:rFonts w:ascii="Calibri" w:hAnsi="Calibri" w:cs="Arial"/>
                <w:b/>
                <w:bCs/>
                <w:sz w:val="18"/>
                <w:szCs w:val="18"/>
                <w:lang w:val="en-US"/>
              </w:rPr>
              <w:t>congatec</w:t>
            </w:r>
            <w:proofErr w:type="spellEnd"/>
            <w:r w:rsidRPr="006D70C6">
              <w:rPr>
                <w:rFonts w:ascii="Calibri" w:hAnsi="Calibri" w:cs="Arial"/>
                <w:b/>
                <w:bCs/>
                <w:sz w:val="18"/>
                <w:szCs w:val="18"/>
                <w:lang w:val="en-US"/>
              </w:rPr>
              <w:t xml:space="preserve"> </w:t>
            </w:r>
            <w:r w:rsidRPr="006D70C6">
              <w:rPr>
                <w:rFonts w:ascii="Calibri" w:hAnsi="Calibri" w:cs="Arial"/>
                <w:b/>
                <w:bCs/>
                <w:sz w:val="18"/>
                <w:szCs w:val="18"/>
                <w:lang w:val="en-US" w:eastAsia="zh-CN"/>
              </w:rPr>
              <w:t>Japan K.K</w:t>
            </w:r>
            <w:r w:rsidRPr="006D70C6">
              <w:rPr>
                <w:rFonts w:ascii="Calibri" w:hAnsi="Calibri" w:cs="Arial"/>
                <w:b/>
                <w:bCs/>
                <w:sz w:val="18"/>
                <w:szCs w:val="18"/>
                <w:lang w:val="en-US" w:eastAsia="zh-TW"/>
              </w:rPr>
              <w:t>.</w:t>
            </w:r>
          </w:p>
        </w:tc>
      </w:tr>
      <w:tr w:rsidR="00EA2C6E" w:rsidRPr="00D108AC" w:rsidTr="00B95FE2">
        <w:tblPrEx>
          <w:tblCellMar>
            <w:left w:w="70" w:type="dxa"/>
            <w:right w:w="70" w:type="dxa"/>
          </w:tblCellMar>
        </w:tblPrEx>
        <w:trPr>
          <w:trHeight w:val="101"/>
        </w:trPr>
        <w:tc>
          <w:tcPr>
            <w:tcW w:w="2552" w:type="dxa"/>
            <w:shd w:val="clear" w:color="auto" w:fill="auto"/>
          </w:tcPr>
          <w:p w:rsidR="00EA2C6E" w:rsidRPr="008F56B0" w:rsidRDefault="00EA2C6E" w:rsidP="00B95FE2">
            <w:pPr>
              <w:pStyle w:val="Standard1"/>
              <w:snapToGrid w:val="0"/>
              <w:spacing w:before="20"/>
              <w:rPr>
                <w:rFonts w:asciiTheme="minorHAnsi" w:hAnsiTheme="minorHAnsi" w:cs="Hind107 Light"/>
                <w:sz w:val="18"/>
                <w:szCs w:val="18"/>
              </w:rPr>
            </w:pPr>
            <w:proofErr w:type="spellStart"/>
            <w:r w:rsidRPr="008F56B0">
              <w:rPr>
                <w:rFonts w:asciiTheme="minorHAnsi" w:hAnsiTheme="minorHAnsi" w:cs="Hind107 Light"/>
                <w:sz w:val="18"/>
                <w:szCs w:val="18"/>
                <w:lang w:val="en-US"/>
              </w:rPr>
              <w:t>Yasuyuki</w:t>
            </w:r>
            <w:proofErr w:type="spellEnd"/>
            <w:r w:rsidRPr="008F56B0">
              <w:rPr>
                <w:rFonts w:asciiTheme="minorHAnsi" w:hAnsiTheme="minorHAnsi" w:cs="Hind107 Light"/>
                <w:sz w:val="18"/>
                <w:szCs w:val="18"/>
                <w:lang w:val="en-US"/>
              </w:rPr>
              <w:t xml:space="preserve"> Tanaka</w:t>
            </w:r>
          </w:p>
        </w:tc>
        <w:tc>
          <w:tcPr>
            <w:tcW w:w="2551" w:type="dxa"/>
            <w:shd w:val="clear" w:color="auto" w:fill="auto"/>
          </w:tcPr>
          <w:p w:rsidR="00EA2C6E" w:rsidRPr="00D108AC" w:rsidRDefault="00EA2C6E" w:rsidP="00B95FE2">
            <w:pPr>
              <w:pStyle w:val="Standard1"/>
              <w:snapToGrid w:val="0"/>
              <w:spacing w:before="20"/>
              <w:rPr>
                <w:rFonts w:ascii="Hind107 Light" w:hAnsi="Hind107 Light" w:cs="Hind107 Light"/>
                <w:sz w:val="18"/>
                <w:szCs w:val="18"/>
              </w:rPr>
            </w:pPr>
            <w:proofErr w:type="spellStart"/>
            <w:r w:rsidRPr="006D70C6">
              <w:rPr>
                <w:rFonts w:ascii="Calibri" w:hAnsi="Calibri" w:cs="Arial"/>
                <w:sz w:val="18"/>
                <w:szCs w:val="18"/>
                <w:lang w:val="en-US"/>
              </w:rPr>
              <w:t>Crysta</w:t>
            </w:r>
            <w:proofErr w:type="spellEnd"/>
            <w:r w:rsidRPr="006D70C6">
              <w:rPr>
                <w:rFonts w:ascii="Calibri" w:hAnsi="Calibri" w:cs="Arial"/>
                <w:sz w:val="18"/>
                <w:szCs w:val="18"/>
                <w:lang w:val="en-US"/>
              </w:rPr>
              <w:t xml:space="preserve"> Lee</w:t>
            </w:r>
          </w:p>
        </w:tc>
      </w:tr>
      <w:tr w:rsidR="00EA2C6E" w:rsidRPr="00D108AC" w:rsidTr="00B95FE2">
        <w:tblPrEx>
          <w:tblCellMar>
            <w:left w:w="70" w:type="dxa"/>
            <w:right w:w="70" w:type="dxa"/>
          </w:tblCellMar>
        </w:tblPrEx>
        <w:trPr>
          <w:trHeight w:val="227"/>
        </w:trPr>
        <w:tc>
          <w:tcPr>
            <w:tcW w:w="2552" w:type="dxa"/>
            <w:shd w:val="clear" w:color="auto" w:fill="auto"/>
          </w:tcPr>
          <w:p w:rsidR="00EA2C6E" w:rsidRPr="00D108AC" w:rsidRDefault="00EA2C6E" w:rsidP="00B95FE2">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c>
          <w:tcPr>
            <w:tcW w:w="2551" w:type="dxa"/>
            <w:shd w:val="clear" w:color="auto" w:fill="auto"/>
          </w:tcPr>
          <w:p w:rsidR="00EA2C6E" w:rsidRPr="00D108AC" w:rsidRDefault="00EA2C6E" w:rsidP="00B95FE2">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r>
      <w:tr w:rsidR="00EA2C6E" w:rsidRPr="00D108AC" w:rsidTr="00B95FE2">
        <w:tblPrEx>
          <w:tblCellMar>
            <w:left w:w="70" w:type="dxa"/>
            <w:right w:w="70" w:type="dxa"/>
          </w:tblCellMar>
        </w:tblPrEx>
        <w:trPr>
          <w:trHeight w:val="273"/>
        </w:trPr>
        <w:tc>
          <w:tcPr>
            <w:tcW w:w="2552" w:type="dxa"/>
            <w:shd w:val="clear" w:color="auto" w:fill="auto"/>
          </w:tcPr>
          <w:p w:rsidR="00EA2C6E" w:rsidRPr="006D70C6" w:rsidRDefault="00EA2C6E" w:rsidP="00B95FE2">
            <w:pPr>
              <w:snapToGrid w:val="0"/>
              <w:spacing w:before="20" w:after="20"/>
              <w:rPr>
                <w:rFonts w:ascii="Calibri" w:hAnsi="Calibri" w:cs="Arial"/>
                <w:color w:val="0000FF"/>
                <w:sz w:val="18"/>
                <w:szCs w:val="18"/>
                <w:u w:val="single"/>
                <w:lang w:eastAsia="zh-TW"/>
              </w:rPr>
            </w:pPr>
            <w:r w:rsidRPr="006D70C6">
              <w:rPr>
                <w:rFonts w:ascii="Calibri" w:hAnsi="Calibri" w:cs="Arial"/>
                <w:color w:val="0000FF"/>
                <w:sz w:val="18"/>
                <w:szCs w:val="18"/>
                <w:u w:val="single"/>
                <w:lang w:eastAsia="zh-TW"/>
              </w:rPr>
              <w:fldChar w:fldCharType="begin"/>
            </w:r>
            <w:r w:rsidRPr="006D70C6">
              <w:rPr>
                <w:rFonts w:ascii="Calibri" w:hAnsi="Calibri" w:cs="Arial"/>
                <w:color w:val="0000FF"/>
                <w:sz w:val="18"/>
                <w:szCs w:val="18"/>
                <w:u w:val="single"/>
                <w:lang w:eastAsia="zh-TW"/>
              </w:rPr>
              <w:instrText xml:space="preserve"> HYPERLINK "mailto:sales-jp</w:instrText>
            </w:r>
            <w:r w:rsidRPr="006D70C6">
              <w:rPr>
                <w:rFonts w:ascii="Calibri" w:hAnsi="Calibri" w:cs="Arial"/>
                <w:color w:val="0000FF"/>
                <w:sz w:val="18"/>
                <w:szCs w:val="18"/>
                <w:u w:val="single"/>
                <w:lang w:eastAsia="zh-CN"/>
              </w:rPr>
              <w:instrText>@congatec.com</w:instrText>
            </w:r>
          </w:p>
          <w:p w:rsidR="00EA2C6E" w:rsidRPr="006D70C6" w:rsidRDefault="00EA2C6E" w:rsidP="00B95FE2">
            <w:pPr>
              <w:snapToGrid w:val="0"/>
              <w:spacing w:before="20" w:after="20"/>
              <w:rPr>
                <w:rStyle w:val="Hyperlink"/>
                <w:rFonts w:ascii="Calibri" w:hAnsi="Calibri" w:cs="Arial"/>
                <w:sz w:val="18"/>
                <w:szCs w:val="18"/>
                <w:lang w:eastAsia="zh-TW"/>
              </w:rPr>
            </w:pPr>
            <w:r w:rsidRPr="006D70C6">
              <w:rPr>
                <w:rFonts w:ascii="Calibri" w:hAnsi="Calibri" w:cs="Arial"/>
                <w:color w:val="0000FF"/>
                <w:sz w:val="18"/>
                <w:szCs w:val="18"/>
                <w:u w:val="single"/>
                <w:lang w:eastAsia="zh-TW"/>
              </w:rPr>
              <w:instrText xml:space="preserve">" </w:instrText>
            </w:r>
            <w:r w:rsidRPr="006D70C6">
              <w:rPr>
                <w:rFonts w:ascii="Calibri" w:hAnsi="Calibri" w:cs="Arial"/>
                <w:color w:val="0000FF"/>
                <w:sz w:val="18"/>
                <w:szCs w:val="18"/>
                <w:u w:val="single"/>
                <w:lang w:eastAsia="zh-TW"/>
              </w:rPr>
              <w:fldChar w:fldCharType="separate"/>
            </w:r>
            <w:r w:rsidRPr="006D70C6">
              <w:rPr>
                <w:rStyle w:val="Hyperlink"/>
                <w:rFonts w:ascii="Calibri" w:hAnsi="Calibri" w:cs="Arial"/>
                <w:sz w:val="18"/>
                <w:szCs w:val="18"/>
                <w:lang w:eastAsia="zh-TW"/>
              </w:rPr>
              <w:t>sales-jp</w:t>
            </w:r>
            <w:r w:rsidRPr="006D70C6">
              <w:rPr>
                <w:rStyle w:val="Hyperlink"/>
                <w:rFonts w:ascii="Calibri" w:hAnsi="Calibri" w:cs="Arial"/>
                <w:sz w:val="18"/>
                <w:szCs w:val="18"/>
                <w:lang w:eastAsia="zh-CN"/>
              </w:rPr>
              <w:t>@congatec.com</w:t>
            </w:r>
          </w:p>
          <w:p w:rsidR="00EA2C6E" w:rsidRPr="00D108AC" w:rsidRDefault="00EA2C6E" w:rsidP="00B95FE2">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TW"/>
              </w:rPr>
              <w:fldChar w:fldCharType="end"/>
            </w:r>
            <w:r w:rsidRPr="006D70C6">
              <w:rPr>
                <w:rFonts w:ascii="Calibri" w:hAnsi="Calibri" w:cs="Arial"/>
                <w:color w:val="0000FF"/>
                <w:sz w:val="18"/>
                <w:szCs w:val="18"/>
                <w:u w:val="single"/>
                <w:lang w:eastAsia="zh-CN"/>
              </w:rPr>
              <w:t xml:space="preserve"> www.congatec.</w:t>
            </w:r>
            <w:r w:rsidRPr="006D70C6">
              <w:rPr>
                <w:rFonts w:ascii="Calibri" w:hAnsi="Calibri" w:cs="Arial"/>
                <w:color w:val="0000FF"/>
                <w:sz w:val="18"/>
                <w:szCs w:val="18"/>
                <w:u w:val="single"/>
                <w:lang w:eastAsia="zh-TW"/>
              </w:rPr>
              <w:t>jp</w:t>
            </w:r>
          </w:p>
        </w:tc>
        <w:tc>
          <w:tcPr>
            <w:tcW w:w="2551" w:type="dxa"/>
            <w:shd w:val="clear" w:color="auto" w:fill="auto"/>
          </w:tcPr>
          <w:p w:rsidR="00EA2C6E" w:rsidRPr="007171BB" w:rsidRDefault="00EA2C6E" w:rsidP="00B95FE2">
            <w:pPr>
              <w:snapToGrid w:val="0"/>
              <w:spacing w:before="20" w:after="20"/>
              <w:rPr>
                <w:rFonts w:ascii="Calibri" w:hAnsi="Calibri" w:cs="Arial"/>
                <w:sz w:val="18"/>
                <w:szCs w:val="18"/>
              </w:rPr>
            </w:pPr>
            <w:r w:rsidRPr="006D70C6">
              <w:rPr>
                <w:rFonts w:ascii="Calibri" w:hAnsi="Calibri" w:cs="Arial"/>
                <w:color w:val="0000FF"/>
                <w:sz w:val="18"/>
                <w:szCs w:val="18"/>
                <w:u w:val="single"/>
              </w:rPr>
              <w:t>crysta.lee@congatec.com</w:t>
            </w:r>
          </w:p>
          <w:p w:rsidR="00EA2C6E" w:rsidRPr="00D108AC" w:rsidRDefault="00EA2C6E" w:rsidP="00B95FE2">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CN"/>
              </w:rPr>
              <w:t>www.congatec.</w:t>
            </w:r>
            <w:r w:rsidRPr="006D70C6">
              <w:rPr>
                <w:rFonts w:ascii="Calibri" w:hAnsi="Calibri" w:cs="Arial"/>
                <w:color w:val="0000FF"/>
                <w:sz w:val="18"/>
                <w:szCs w:val="18"/>
                <w:u w:val="single"/>
                <w:lang w:eastAsia="zh-TW"/>
              </w:rPr>
              <w:t>jp</w:t>
            </w:r>
          </w:p>
        </w:tc>
      </w:tr>
    </w:tbl>
    <w:p w:rsidR="00EA2C6E" w:rsidRPr="00C14DD2" w:rsidRDefault="00EA2C6E" w:rsidP="00EA2C6E">
      <w:pPr>
        <w:rPr>
          <w:rFonts w:ascii="Arial" w:hAnsi="Arial" w:cs="Arial"/>
          <w:i/>
          <w:iCs/>
          <w:color w:val="000000"/>
          <w:sz w:val="16"/>
          <w:szCs w:val="16"/>
        </w:rPr>
      </w:pPr>
    </w:p>
    <w:p w:rsidR="00D108AC" w:rsidRPr="00C14DD2" w:rsidRDefault="00D108AC" w:rsidP="00D108AC">
      <w:pPr>
        <w:rPr>
          <w:rFonts w:ascii="Arial" w:hAnsi="Arial" w:cs="Arial"/>
          <w:i/>
          <w:iCs/>
          <w:color w:val="000000"/>
          <w:sz w:val="16"/>
          <w:szCs w:val="16"/>
        </w:rPr>
      </w:pPr>
    </w:p>
    <w:p w:rsidR="00D108AC" w:rsidRPr="00C14DD2" w:rsidRDefault="00D108AC" w:rsidP="00D108AC">
      <w:pPr>
        <w:rPr>
          <w:rFonts w:ascii="Arial" w:hAnsi="Arial" w:cs="Arial"/>
          <w:i/>
          <w:iCs/>
          <w:color w:val="000000"/>
          <w:sz w:val="16"/>
          <w:szCs w:val="16"/>
        </w:rPr>
      </w:pPr>
    </w:p>
    <w:p w:rsidR="00D108AC" w:rsidRPr="00C14DD2" w:rsidRDefault="00D108AC" w:rsidP="00D108AC">
      <w:pPr>
        <w:rPr>
          <w:rFonts w:ascii="Arial" w:hAnsi="Arial" w:cs="Arial"/>
          <w:i/>
          <w:iCs/>
          <w:color w:val="000000"/>
          <w:sz w:val="16"/>
          <w:szCs w:val="16"/>
        </w:rPr>
      </w:pPr>
    </w:p>
    <w:p w:rsidR="00EC47A8" w:rsidRPr="00C14DD2" w:rsidRDefault="006C5BA3" w:rsidP="00EC47A8">
      <w:pPr>
        <w:spacing w:after="120"/>
        <w:rPr>
          <w:rFonts w:ascii="Arial" w:hAnsi="Arial" w:cs="Arial"/>
          <w:noProof/>
          <w:lang w:eastAsia="de-DE"/>
        </w:rPr>
      </w:pPr>
      <w:r w:rsidRPr="006C5BA3">
        <w:rPr>
          <w:rFonts w:ascii="Arial" w:hAnsi="Arial" w:cs="Arial"/>
          <w:noProof/>
          <w:lang w:val="en-US" w:eastAsia="zh-TW"/>
        </w:rPr>
        <w:drawing>
          <wp:inline distT="0" distB="0" distL="0" distR="0">
            <wp:extent cx="1727864" cy="928629"/>
            <wp:effectExtent l="19050" t="0" r="5686" b="0"/>
            <wp:docPr id="1" name="Grafik 2" descr="F:\MarCom\Messe\Embedded World 2017\PR PK Topics\PK presentation\pk ew 2017 iot strategy 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Com\Messe\Embedded World 2017\PR PK Topics\PK presentation\pk ew 2017 iot strategy r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864" cy="928629"/>
                    </a:xfrm>
                    <a:prstGeom prst="rect">
                      <a:avLst/>
                    </a:prstGeom>
                    <a:noFill/>
                    <a:ln>
                      <a:noFill/>
                    </a:ln>
                  </pic:spPr>
                </pic:pic>
              </a:graphicData>
            </a:graphic>
          </wp:inline>
        </w:drawing>
      </w:r>
    </w:p>
    <w:p w:rsidR="00CA1BF9" w:rsidRPr="00CA1BF9" w:rsidRDefault="00CA1BF9" w:rsidP="00EC47A8">
      <w:pPr>
        <w:spacing w:after="120"/>
        <w:rPr>
          <w:rFonts w:ascii="Arial" w:hAnsi="Arial" w:cs="Arial"/>
          <w:i/>
          <w:noProof/>
          <w:sz w:val="16"/>
          <w:szCs w:val="16"/>
          <w:lang w:val="en-US" w:eastAsia="de-DE"/>
        </w:rPr>
      </w:pPr>
      <w:r w:rsidRPr="00CA1BF9">
        <w:rPr>
          <w:rFonts w:ascii="Arial" w:hAnsi="Arial" w:cs="Arial"/>
          <w:i/>
          <w:noProof/>
          <w:sz w:val="16"/>
          <w:szCs w:val="16"/>
          <w:lang w:val="en-US" w:eastAsia="de-DE"/>
        </w:rPr>
        <w:t xml:space="preserve">Congatec’s new </w:t>
      </w:r>
      <w:r w:rsidR="009678E5" w:rsidRPr="009678E5">
        <w:rPr>
          <w:rFonts w:ascii="Arial" w:hAnsi="Arial" w:cs="Arial"/>
          <w:i/>
          <w:noProof/>
          <w:sz w:val="16"/>
          <w:szCs w:val="16"/>
          <w:lang w:val="en-US" w:eastAsia="de-DE"/>
        </w:rPr>
        <w:t xml:space="preserve">Cloud API for IoT gateways </w:t>
      </w:r>
      <w:r w:rsidR="00541D8D" w:rsidRPr="009678E5">
        <w:rPr>
          <w:rFonts w:ascii="Arial" w:hAnsi="Arial" w:cs="Arial"/>
          <w:i/>
          <w:noProof/>
          <w:sz w:val="16"/>
          <w:szCs w:val="16"/>
          <w:lang w:val="en-US" w:eastAsia="de-DE"/>
        </w:rPr>
        <w:t xml:space="preserve">simplifies the development of </w:t>
      </w:r>
      <w:r w:rsidR="002B708F" w:rsidRPr="009678E5">
        <w:rPr>
          <w:rFonts w:ascii="Arial" w:hAnsi="Arial" w:cs="Arial"/>
          <w:i/>
          <w:noProof/>
          <w:sz w:val="16"/>
          <w:szCs w:val="16"/>
          <w:lang w:val="en-US" w:eastAsia="de-DE"/>
        </w:rPr>
        <w:t xml:space="preserve">individual </w:t>
      </w:r>
      <w:r w:rsidR="00541D8D" w:rsidRPr="009678E5">
        <w:rPr>
          <w:rFonts w:ascii="Arial" w:hAnsi="Arial" w:cs="Arial"/>
          <w:i/>
          <w:noProof/>
          <w:sz w:val="16"/>
          <w:szCs w:val="16"/>
          <w:lang w:val="en-US" w:eastAsia="de-DE"/>
        </w:rPr>
        <w:t>IoT solutions</w:t>
      </w:r>
    </w:p>
    <w:p w:rsidR="00EC47A8" w:rsidRPr="00C14DD2" w:rsidRDefault="00EC47A8" w:rsidP="00EC47A8">
      <w:pPr>
        <w:spacing w:after="120"/>
        <w:rPr>
          <w:rFonts w:ascii="Arial" w:hAnsi="Arial" w:cs="Arial"/>
          <w:i/>
          <w:noProof/>
          <w:sz w:val="16"/>
          <w:szCs w:val="16"/>
          <w:lang w:val="en-US" w:eastAsia="de-DE"/>
        </w:rPr>
      </w:pPr>
      <w:r w:rsidRPr="00C14DD2">
        <w:rPr>
          <w:rFonts w:ascii="Arial" w:hAnsi="Arial" w:cs="Arial"/>
          <w:i/>
          <w:noProof/>
          <w:sz w:val="16"/>
          <w:szCs w:val="16"/>
          <w:lang w:val="en-US" w:eastAsia="de-DE"/>
        </w:rPr>
        <w:t>Text and photograph available</w:t>
      </w:r>
      <w:r w:rsidR="004B1424" w:rsidRPr="00C14DD2">
        <w:rPr>
          <w:rFonts w:ascii="Arial" w:hAnsi="Arial" w:cs="Arial"/>
          <w:i/>
          <w:noProof/>
          <w:sz w:val="16"/>
          <w:szCs w:val="16"/>
          <w:lang w:val="en-US" w:eastAsia="de-DE"/>
        </w:rPr>
        <w:t xml:space="preserve"> at</w:t>
      </w:r>
      <w:r w:rsidRPr="00C14DD2">
        <w:rPr>
          <w:rFonts w:ascii="Arial" w:hAnsi="Arial" w:cs="Arial"/>
          <w:i/>
          <w:noProof/>
          <w:sz w:val="16"/>
          <w:szCs w:val="16"/>
          <w:lang w:val="en-US" w:eastAsia="de-DE"/>
        </w:rPr>
        <w:t xml:space="preserve">: </w:t>
      </w:r>
      <w:hyperlink r:id="rId7" w:history="1">
        <w:r w:rsidRPr="00C14DD2">
          <w:rPr>
            <w:rFonts w:ascii="Arial" w:hAnsi="Arial" w:cs="Arial"/>
            <w:i/>
            <w:noProof/>
            <w:sz w:val="16"/>
            <w:szCs w:val="16"/>
            <w:lang w:val="en-US" w:eastAsia="de-DE"/>
          </w:rPr>
          <w:t>http://www.congatec.com/press</w:t>
        </w:r>
      </w:hyperlink>
      <w:r w:rsidRPr="00C14DD2">
        <w:rPr>
          <w:rFonts w:ascii="Arial" w:hAnsi="Arial" w:cs="Arial"/>
          <w:i/>
          <w:noProof/>
          <w:sz w:val="16"/>
          <w:szCs w:val="16"/>
          <w:lang w:val="en-US" w:eastAsia="de-DE"/>
        </w:rPr>
        <w:br/>
      </w:r>
    </w:p>
    <w:p w:rsidR="00EC47A8" w:rsidRPr="00C14DD2" w:rsidRDefault="00EC47A8" w:rsidP="00EC47A8">
      <w:pPr>
        <w:spacing w:after="120"/>
        <w:rPr>
          <w:rFonts w:ascii="Arial" w:hAnsi="Arial" w:cs="Arial"/>
          <w:b/>
          <w:u w:val="single"/>
          <w:lang w:val="en-US"/>
        </w:rPr>
      </w:pPr>
    </w:p>
    <w:p w:rsidR="002F1EC9" w:rsidRPr="00DA7A4A" w:rsidRDefault="00EC47A8">
      <w:pPr>
        <w:rPr>
          <w:rFonts w:ascii="Arial" w:hAnsi="Arial" w:cs="Arial"/>
          <w:b/>
          <w:i/>
          <w:iCs/>
          <w:color w:val="000000"/>
          <w:sz w:val="18"/>
          <w:szCs w:val="18"/>
          <w:u w:val="single"/>
          <w:lang w:val="en-US"/>
        </w:rPr>
      </w:pPr>
      <w:r w:rsidRPr="00DA7A4A">
        <w:rPr>
          <w:rFonts w:ascii="Arial" w:hAnsi="Arial" w:cs="Arial"/>
          <w:b/>
          <w:u w:val="single"/>
          <w:lang w:val="en-US"/>
        </w:rPr>
        <w:t>Press release</w:t>
      </w:r>
    </w:p>
    <w:p w:rsidR="00D108AC" w:rsidRPr="00DA7A4A" w:rsidRDefault="00D108AC" w:rsidP="007D5195">
      <w:pPr>
        <w:jc w:val="right"/>
        <w:rPr>
          <w:rFonts w:ascii="Arial" w:hAnsi="Arial" w:cs="Arial"/>
          <w:kern w:val="2"/>
          <w:sz w:val="22"/>
          <w:szCs w:val="22"/>
          <w:lang w:val="en-US"/>
        </w:rPr>
      </w:pPr>
    </w:p>
    <w:p w:rsidR="00EA2C6E" w:rsidRPr="00D63220" w:rsidRDefault="00EA2C6E" w:rsidP="00EA2C6E">
      <w:pPr>
        <w:spacing w:after="120"/>
        <w:jc w:val="center"/>
        <w:rPr>
          <w:rFonts w:ascii="Calibri" w:eastAsia="MS Gothic" w:hAnsi="Calibri"/>
        </w:rPr>
      </w:pPr>
      <w:r w:rsidRPr="00D63220">
        <w:rPr>
          <w:rFonts w:ascii="Calibri" w:eastAsia="MS Gothic" w:hAnsi="Calibri"/>
        </w:rPr>
        <w:t>congatec</w:t>
      </w:r>
      <w:r w:rsidRPr="00D63220">
        <w:rPr>
          <w:rFonts w:ascii="Calibri" w:eastAsia="MS Gothic" w:hAnsi="Calibri"/>
        </w:rPr>
        <w:t>が</w:t>
      </w:r>
      <w:r w:rsidRPr="00D63220">
        <w:rPr>
          <w:rFonts w:ascii="Calibri" w:eastAsia="MS Gothic" w:hAnsi="Calibri"/>
        </w:rPr>
        <w:t>IoT</w:t>
      </w:r>
      <w:r w:rsidRPr="00D63220">
        <w:rPr>
          <w:rFonts w:ascii="Calibri" w:eastAsia="MS Gothic" w:hAnsi="Calibri"/>
        </w:rPr>
        <w:t>ゲートウェイおよび</w:t>
      </w:r>
      <w:r w:rsidRPr="00D63220">
        <w:rPr>
          <w:rFonts w:ascii="Calibri" w:eastAsia="MS Gothic" w:hAnsi="Calibri"/>
        </w:rPr>
        <w:t>IoT</w:t>
      </w:r>
      <w:r w:rsidRPr="00D63220">
        <w:rPr>
          <w:rFonts w:ascii="Calibri" w:eastAsia="MS Gothic" w:hAnsi="Calibri"/>
        </w:rPr>
        <w:t>エッジサーバ</w:t>
      </w:r>
      <w:r w:rsidRPr="00D63220">
        <w:rPr>
          <w:rFonts w:ascii="Calibri" w:eastAsia="MS Gothic" w:hAnsi="Calibri" w:hint="eastAsia"/>
        </w:rPr>
        <w:t>ー</w:t>
      </w:r>
      <w:r w:rsidRPr="00D63220">
        <w:rPr>
          <w:rFonts w:ascii="Calibri" w:eastAsia="MS Gothic" w:hAnsi="Calibri"/>
        </w:rPr>
        <w:t>向け</w:t>
      </w:r>
    </w:p>
    <w:p w:rsidR="00EA2C6E" w:rsidRPr="00D63220" w:rsidRDefault="00EA2C6E" w:rsidP="00EA2C6E">
      <w:pPr>
        <w:spacing w:after="120"/>
        <w:jc w:val="center"/>
        <w:rPr>
          <w:rFonts w:ascii="Calibri" w:eastAsia="MS Gothic" w:hAnsi="Calibri"/>
          <w:bCs/>
        </w:rPr>
      </w:pPr>
      <w:r w:rsidRPr="00D63220">
        <w:rPr>
          <w:rFonts w:ascii="Calibri" w:eastAsia="MS Gothic" w:hAnsi="Calibri"/>
        </w:rPr>
        <w:t>クラウド</w:t>
      </w:r>
      <w:r w:rsidRPr="00D63220">
        <w:rPr>
          <w:rFonts w:ascii="Calibri" w:eastAsia="MS Gothic" w:hAnsi="Calibri"/>
        </w:rPr>
        <w:t>API</w:t>
      </w:r>
      <w:r w:rsidRPr="00D63220">
        <w:rPr>
          <w:rFonts w:ascii="Calibri" w:eastAsia="MS Gothic" w:hAnsi="Calibri"/>
        </w:rPr>
        <w:t>を披露</w:t>
      </w:r>
    </w:p>
    <w:p w:rsidR="00BD5B82" w:rsidRPr="00EA2C6E" w:rsidRDefault="00BD5B82" w:rsidP="00050371">
      <w:pPr>
        <w:jc w:val="center"/>
        <w:rPr>
          <w:rFonts w:ascii="Arial" w:hAnsi="Arial" w:cs="Arial"/>
          <w:b/>
          <w:bCs/>
        </w:rPr>
      </w:pPr>
    </w:p>
    <w:p w:rsidR="00EA2C6E" w:rsidRPr="00EA2C6E" w:rsidRDefault="00EA2C6E" w:rsidP="00EA2C6E">
      <w:pPr>
        <w:pStyle w:val="Standard1"/>
        <w:rPr>
          <w:rFonts w:ascii="Arial" w:eastAsia="Times New Roman" w:hAnsi="Arial" w:cs="Arial"/>
          <w:b/>
          <w:bCs/>
          <w:sz w:val="28"/>
          <w:szCs w:val="28"/>
          <w:lang w:val="en-US" w:bidi="ja-JP"/>
        </w:rPr>
      </w:pPr>
    </w:p>
    <w:p w:rsidR="00EA2C6E" w:rsidRDefault="00EA2C6E" w:rsidP="00EA2C6E">
      <w:pPr>
        <w:pStyle w:val="Standard1"/>
        <w:jc w:val="center"/>
        <w:rPr>
          <w:rFonts w:ascii="細明體" w:eastAsia="細明體" w:hAnsi="細明體" w:cs="細明體"/>
          <w:b/>
          <w:bCs/>
          <w:sz w:val="28"/>
          <w:szCs w:val="28"/>
          <w:lang w:val="en-US" w:bidi="ja-JP"/>
        </w:rPr>
      </w:pPr>
      <w:proofErr w:type="spellStart"/>
      <w:proofErr w:type="gramStart"/>
      <w:r w:rsidRPr="00EA2C6E">
        <w:rPr>
          <w:rFonts w:ascii="Arial" w:eastAsia="Times New Roman" w:hAnsi="Arial" w:cs="Arial"/>
          <w:b/>
          <w:bCs/>
          <w:sz w:val="28"/>
          <w:szCs w:val="28"/>
          <w:lang w:val="en-US" w:bidi="ja-JP"/>
        </w:rPr>
        <w:t>congatec</w:t>
      </w:r>
      <w:proofErr w:type="spellEnd"/>
      <w:r w:rsidRPr="00EA2C6E">
        <w:rPr>
          <w:rFonts w:ascii="細明體" w:eastAsia="細明體" w:hAnsi="細明體" w:cs="細明體" w:hint="eastAsia"/>
          <w:b/>
          <w:bCs/>
          <w:sz w:val="28"/>
          <w:szCs w:val="28"/>
          <w:lang w:val="en-US" w:bidi="ja-JP"/>
        </w:rPr>
        <w:t>がワイヤレスセンサーネットワーク統合を簡略化</w:t>
      </w:r>
      <w:proofErr w:type="gramEnd"/>
    </w:p>
    <w:p w:rsidR="00C131E3" w:rsidRPr="00EA2C6E" w:rsidRDefault="00C131E3" w:rsidP="00EA2C6E">
      <w:pPr>
        <w:pStyle w:val="Standard1"/>
        <w:jc w:val="center"/>
        <w:rPr>
          <w:rFonts w:ascii="Arial" w:eastAsia="Times New Roman" w:hAnsi="Arial" w:cs="Arial"/>
          <w:b/>
          <w:bCs/>
          <w:sz w:val="28"/>
          <w:szCs w:val="28"/>
          <w:lang w:val="en-US" w:bidi="ja-JP"/>
        </w:rPr>
      </w:pPr>
    </w:p>
    <w:p w:rsidR="00EA2C6E" w:rsidRPr="00EA2C6E" w:rsidRDefault="00C131E3" w:rsidP="00EA2C6E">
      <w:pPr>
        <w:spacing w:line="360" w:lineRule="auto"/>
        <w:rPr>
          <w:rFonts w:ascii="Calibri" w:eastAsia="MS Gothic" w:hAnsi="Calibri" w:cs="MS Mincho"/>
          <w:lang w:val="ja-JP" w:eastAsia="ja-JP" w:bidi="ja-JP"/>
        </w:rPr>
      </w:pPr>
      <w:r w:rsidRPr="00C131E3">
        <w:rPr>
          <w:rFonts w:ascii="Arial" w:hAnsi="Arial" w:cs="Arial"/>
          <w:b/>
          <w:color w:val="000000"/>
          <w:sz w:val="22"/>
          <w:szCs w:val="22"/>
        </w:rPr>
        <w:t>Tokyo</w:t>
      </w:r>
      <w:r w:rsidRPr="00C131E3">
        <w:rPr>
          <w:rFonts w:ascii="Arial" w:hAnsi="Arial" w:cs="Arial"/>
          <w:b/>
          <w:color w:val="000000"/>
          <w:sz w:val="22"/>
          <w:szCs w:val="22"/>
          <w:lang w:val="en-US"/>
        </w:rPr>
        <w:t xml:space="preserve">, </w:t>
      </w:r>
      <w:r w:rsidRPr="00C131E3">
        <w:rPr>
          <w:rFonts w:ascii="Arial" w:hAnsi="Arial" w:cs="Arial"/>
          <w:b/>
          <w:bCs/>
          <w:color w:val="000000"/>
          <w:sz w:val="22"/>
          <w:szCs w:val="22"/>
          <w:lang w:val="en-US"/>
        </w:rPr>
        <w:t>Japan</w:t>
      </w:r>
      <w:r w:rsidRPr="00C131E3">
        <w:rPr>
          <w:rFonts w:ascii="Arial" w:hAnsi="Arial" w:cs="Arial"/>
          <w:b/>
          <w:color w:val="000000"/>
          <w:sz w:val="22"/>
          <w:szCs w:val="22"/>
          <w:lang w:val="en-US"/>
        </w:rPr>
        <w:t xml:space="preserve">, April 12, 2017 </w:t>
      </w:r>
      <w:r>
        <w:rPr>
          <w:rFonts w:ascii="Arial" w:hAnsi="Arial" w:cs="Arial"/>
          <w:b/>
          <w:color w:val="000000"/>
          <w:sz w:val="22"/>
          <w:szCs w:val="22"/>
          <w:lang w:val="en-US"/>
        </w:rPr>
        <w:t xml:space="preserve">* * </w:t>
      </w:r>
      <w:r w:rsidR="00EA2C6E" w:rsidRPr="00EA2C6E">
        <w:rPr>
          <w:rFonts w:ascii="Calibri" w:eastAsia="MS Gothic" w:hAnsi="Calibri" w:cs="MS Mincho"/>
          <w:lang w:val="ja-JP" w:eastAsia="ja-JP" w:bidi="ja-JP"/>
        </w:rPr>
        <w:t>組み込みコンピュータモジュール、シングルボードコンピュータ（</w:t>
      </w:r>
      <w:r w:rsidR="00EA2C6E" w:rsidRPr="00EA2C6E">
        <w:rPr>
          <w:rFonts w:ascii="Calibri" w:eastAsia="MS Gothic" w:hAnsi="Calibri" w:cs="MS Mincho"/>
          <w:lang w:val="ja-JP" w:eastAsia="ja-JP" w:bidi="ja-JP"/>
        </w:rPr>
        <w:t>SBC</w:t>
      </w:r>
      <w:r w:rsidR="00EA2C6E" w:rsidRPr="00EA2C6E">
        <w:rPr>
          <w:rFonts w:ascii="Calibri" w:eastAsia="MS Gothic" w:hAnsi="Calibri" w:cs="MS Mincho"/>
          <w:lang w:val="ja-JP" w:eastAsia="ja-JP" w:bidi="ja-JP"/>
        </w:rPr>
        <w:t>）および組み込み設計</w:t>
      </w:r>
      <w:r w:rsidR="00EA2C6E" w:rsidRPr="00EA2C6E">
        <w:rPr>
          <w:rFonts w:ascii="Calibri" w:eastAsia="MS Gothic" w:hAnsi="Calibri" w:cs="MS Mincho" w:hint="eastAsia"/>
          <w:lang w:val="ja-JP" w:eastAsia="ja-JP" w:bidi="ja-JP"/>
        </w:rPr>
        <w:t>ならびに</w:t>
      </w:r>
      <w:r w:rsidR="00EA2C6E" w:rsidRPr="00EA2C6E">
        <w:rPr>
          <w:rFonts w:ascii="Calibri" w:eastAsia="MS Gothic" w:hAnsi="Calibri" w:cs="MS Mincho"/>
          <w:lang w:val="ja-JP" w:eastAsia="ja-JP" w:bidi="ja-JP"/>
        </w:rPr>
        <w:t>製造サービスの大手テクノロジー企業である</w:t>
      </w:r>
      <w:r w:rsidR="00EA2C6E" w:rsidRPr="00EA2C6E">
        <w:rPr>
          <w:rFonts w:ascii="Calibri" w:eastAsia="MS Gothic" w:hAnsi="Calibri" w:cs="MS Mincho"/>
          <w:lang w:val="ja-JP" w:eastAsia="ja-JP" w:bidi="ja-JP"/>
        </w:rPr>
        <w:t>congatec</w:t>
      </w:r>
      <w:r w:rsidR="00EA2C6E" w:rsidRPr="00EA2C6E">
        <w:rPr>
          <w:rFonts w:ascii="Calibri" w:eastAsia="MS Gothic" w:hAnsi="Calibri" w:cs="MS Mincho"/>
          <w:lang w:val="ja-JP" w:eastAsia="ja-JP" w:bidi="ja-JP"/>
        </w:rPr>
        <w:t>は、組み込みハードウェアとソフトウェアの国際展示会「</w:t>
      </w:r>
      <w:r w:rsidR="00EA2C6E" w:rsidRPr="00EA2C6E">
        <w:rPr>
          <w:rFonts w:ascii="Calibri" w:eastAsia="MS Gothic" w:hAnsi="Calibri" w:cs="MS Mincho"/>
          <w:lang w:val="ja-JP" w:eastAsia="ja-JP" w:bidi="ja-JP"/>
        </w:rPr>
        <w:t>2017</w:t>
      </w:r>
      <w:r w:rsidR="00EA2C6E" w:rsidRPr="00EA2C6E">
        <w:rPr>
          <w:rFonts w:ascii="Calibri" w:eastAsia="新細明體" w:hAnsi="Calibri" w:cs="MS Mincho" w:hint="eastAsia"/>
          <w:lang w:val="ja-JP" w:eastAsia="ja-JP" w:bidi="ja-JP"/>
        </w:rPr>
        <w:t xml:space="preserve"> </w:t>
      </w:r>
      <w:r w:rsidR="00EA2C6E" w:rsidRPr="00EA2C6E">
        <w:rPr>
          <w:rFonts w:ascii="Calibri" w:eastAsia="MS Gothic" w:hAnsi="Calibri" w:cs="MS Mincho"/>
          <w:lang w:val="ja-JP" w:eastAsia="ja-JP" w:bidi="ja-JP"/>
        </w:rPr>
        <w:t>embedded</w:t>
      </w:r>
      <w:r w:rsidR="00EA2C6E" w:rsidRPr="00EA2C6E">
        <w:rPr>
          <w:rFonts w:ascii="Calibri" w:eastAsia="新細明體" w:hAnsi="Calibri" w:cs="MS Mincho" w:hint="eastAsia"/>
          <w:lang w:val="ja-JP" w:eastAsia="ja-JP" w:bidi="ja-JP"/>
        </w:rPr>
        <w:t xml:space="preserve"> </w:t>
      </w:r>
      <w:r w:rsidR="00EA2C6E" w:rsidRPr="00EA2C6E">
        <w:rPr>
          <w:rFonts w:ascii="Calibri" w:eastAsia="MS Gothic" w:hAnsi="Calibri" w:cs="MS Mincho"/>
          <w:lang w:val="ja-JP" w:eastAsia="ja-JP" w:bidi="ja-JP"/>
        </w:rPr>
        <w:t>world</w:t>
      </w:r>
      <w:r w:rsidR="00EA2C6E" w:rsidRPr="00EA2C6E">
        <w:rPr>
          <w:rFonts w:ascii="Calibri" w:eastAsia="新細明體" w:hAnsi="Calibri" w:cs="MS Mincho" w:hint="eastAsia"/>
          <w:lang w:val="ja-JP" w:eastAsia="ja-JP" w:bidi="ja-JP"/>
        </w:rPr>
        <w:t xml:space="preserve"> </w:t>
      </w:r>
      <w:r w:rsidR="00EA2C6E" w:rsidRPr="00EA2C6E">
        <w:rPr>
          <w:rFonts w:ascii="Calibri" w:eastAsia="MS Gothic" w:hAnsi="Calibri" w:cs="MS Mincho"/>
          <w:lang w:val="ja-JP" w:eastAsia="ja-JP" w:bidi="ja-JP"/>
        </w:rPr>
        <w:t>Exhibition</w:t>
      </w:r>
      <w:r w:rsidR="00EA2C6E" w:rsidRPr="00EA2C6E">
        <w:rPr>
          <w:rFonts w:ascii="Calibri" w:eastAsia="MS Gothic" w:hAnsi="Calibri" w:cs="MS Mincho"/>
          <w:lang w:val="ja-JP" w:eastAsia="ja-JP" w:bidi="ja-JP"/>
        </w:rPr>
        <w:t>＆</w:t>
      </w:r>
      <w:r w:rsidR="00EA2C6E" w:rsidRPr="00EA2C6E">
        <w:rPr>
          <w:rFonts w:ascii="Calibri" w:eastAsia="MS Gothic" w:hAnsi="Calibri" w:cs="MS Mincho"/>
          <w:lang w:val="ja-JP" w:eastAsia="ja-JP" w:bidi="ja-JP"/>
        </w:rPr>
        <w:t>Conference</w:t>
      </w:r>
      <w:r w:rsidR="00EA2C6E" w:rsidRPr="00EA2C6E">
        <w:rPr>
          <w:rFonts w:ascii="Calibri" w:eastAsia="MS Gothic" w:hAnsi="Calibri" w:cs="MS Mincho"/>
          <w:lang w:val="ja-JP" w:eastAsia="ja-JP" w:bidi="ja-JP"/>
        </w:rPr>
        <w:t>」（ホール</w:t>
      </w:r>
      <w:r w:rsidR="00EA2C6E" w:rsidRPr="00EA2C6E">
        <w:rPr>
          <w:rFonts w:ascii="Calibri" w:eastAsia="MS Gothic" w:hAnsi="Calibri" w:cs="MS Mincho"/>
          <w:lang w:val="ja-JP" w:eastAsia="ja-JP" w:bidi="ja-JP"/>
        </w:rPr>
        <w:t>1</w:t>
      </w:r>
      <w:r w:rsidR="00EA2C6E" w:rsidRPr="00EA2C6E">
        <w:rPr>
          <w:rFonts w:ascii="Calibri" w:eastAsia="MS Gothic" w:hAnsi="Calibri" w:cs="MS Mincho"/>
          <w:lang w:val="ja-JP" w:eastAsia="ja-JP" w:bidi="ja-JP"/>
        </w:rPr>
        <w:t>、スタンド</w:t>
      </w:r>
      <w:r w:rsidR="00EA2C6E" w:rsidRPr="00EA2C6E">
        <w:rPr>
          <w:rFonts w:ascii="Calibri" w:eastAsia="MS Gothic" w:hAnsi="Calibri" w:cs="MS Mincho"/>
          <w:lang w:val="ja-JP" w:eastAsia="ja-JP" w:bidi="ja-JP"/>
        </w:rPr>
        <w:t>358</w:t>
      </w:r>
      <w:r w:rsidR="00EA2C6E" w:rsidRPr="00EA2C6E">
        <w:rPr>
          <w:rFonts w:ascii="Calibri" w:eastAsia="MS Gothic" w:hAnsi="Calibri" w:cs="MS Mincho"/>
          <w:lang w:val="ja-JP" w:eastAsia="ja-JP" w:bidi="ja-JP"/>
        </w:rPr>
        <w:t>）にて、簡略化されたワイヤレスセンサーネットワーク統合のためのベストプラクティス設計ソリューションをお披露目します。このソリューションは、ローカルセンサーネット</w:t>
      </w:r>
      <w:bookmarkStart w:id="0" w:name="_GoBack"/>
      <w:bookmarkEnd w:id="0"/>
      <w:r w:rsidR="00EA2C6E" w:rsidRPr="00EA2C6E">
        <w:rPr>
          <w:rFonts w:ascii="Calibri" w:eastAsia="MS Gothic" w:hAnsi="Calibri" w:cs="MS Mincho"/>
          <w:lang w:val="ja-JP" w:eastAsia="ja-JP" w:bidi="ja-JP"/>
        </w:rPr>
        <w:t>ワークをあらゆるクラウドソリューションに統合できる</w:t>
      </w:r>
      <w:r w:rsidR="00EA2C6E" w:rsidRPr="00EA2C6E">
        <w:rPr>
          <w:rFonts w:ascii="Calibri" w:eastAsia="MS Gothic" w:hAnsi="Calibri" w:cs="MS Mincho"/>
          <w:lang w:val="ja-JP" w:eastAsia="ja-JP" w:bidi="ja-JP"/>
        </w:rPr>
        <w:t>IoT</w:t>
      </w:r>
      <w:r w:rsidR="00EA2C6E" w:rsidRPr="00EA2C6E">
        <w:rPr>
          <w:rFonts w:ascii="Calibri" w:eastAsia="MS Gothic" w:hAnsi="Calibri" w:cs="MS Mincho"/>
          <w:lang w:val="ja-JP" w:eastAsia="ja-JP" w:bidi="ja-JP"/>
        </w:rPr>
        <w:t>ゲートウェイ向けのアプリケーションレディな</w:t>
      </w:r>
      <w:r w:rsidR="00EA2C6E" w:rsidRPr="00EA2C6E">
        <w:rPr>
          <w:rFonts w:ascii="Calibri" w:eastAsia="MS Gothic" w:hAnsi="Calibri" w:cs="MS Mincho"/>
          <w:lang w:val="ja-JP" w:eastAsia="ja-JP" w:bidi="ja-JP"/>
        </w:rPr>
        <w:t>congatec</w:t>
      </w:r>
      <w:r w:rsidR="00EA2C6E" w:rsidRPr="00EA2C6E">
        <w:rPr>
          <w:rFonts w:ascii="Calibri" w:eastAsia="MS Gothic" w:hAnsi="Calibri" w:cs="MS Mincho"/>
          <w:lang w:val="ja-JP" w:eastAsia="ja-JP" w:bidi="ja-JP"/>
        </w:rPr>
        <w:t>クラウド</w:t>
      </w:r>
      <w:r w:rsidR="00EA2C6E" w:rsidRPr="00EA2C6E">
        <w:rPr>
          <w:rFonts w:ascii="Calibri" w:eastAsia="MS Gothic" w:hAnsi="Calibri" w:cs="MS Mincho"/>
          <w:lang w:val="ja-JP" w:eastAsia="ja-JP" w:bidi="ja-JP"/>
        </w:rPr>
        <w:t>API</w:t>
      </w:r>
      <w:r w:rsidR="00EA2C6E" w:rsidRPr="00EA2C6E">
        <w:rPr>
          <w:rFonts w:ascii="Calibri" w:eastAsia="MS Gothic" w:hAnsi="Calibri" w:cs="MS Mincho"/>
          <w:lang w:val="ja-JP" w:eastAsia="ja-JP" w:bidi="ja-JP"/>
        </w:rPr>
        <w:t>（アプリケーションプログラミングインタフェース）をベースとしています。</w:t>
      </w:r>
    </w:p>
    <w:p w:rsidR="00EA2C6E" w:rsidRPr="00EA2C6E" w:rsidRDefault="00EA2C6E" w:rsidP="00EA2C6E">
      <w:pPr>
        <w:spacing w:line="360" w:lineRule="auto"/>
        <w:rPr>
          <w:rFonts w:ascii="Calibri" w:eastAsia="MS Gothic" w:hAnsi="Calibri" w:cs="Arial"/>
          <w:lang w:val="ja-JP" w:eastAsia="ja-JP" w:bidi="ja-JP"/>
        </w:rPr>
      </w:pPr>
    </w:p>
    <w:p w:rsidR="00EA2C6E" w:rsidRPr="00EA2C6E" w:rsidRDefault="00EA2C6E" w:rsidP="00EA2C6E">
      <w:pPr>
        <w:spacing w:line="360" w:lineRule="auto"/>
        <w:rPr>
          <w:rFonts w:ascii="Calibri" w:eastAsia="MS Gothic" w:hAnsi="Calibri" w:cs="MS Mincho"/>
          <w:lang w:val="ja-JP" w:eastAsia="ja-JP" w:bidi="ja-JP"/>
        </w:rPr>
      </w:pPr>
      <w:r w:rsidRPr="00EA2C6E">
        <w:rPr>
          <w:rFonts w:ascii="Calibri" w:eastAsia="MS Gothic" w:hAnsi="Calibri" w:cs="MS Mincho"/>
          <w:lang w:val="ja-JP" w:eastAsia="ja-JP" w:bidi="ja-JP"/>
        </w:rPr>
        <w:t>congatec</w:t>
      </w:r>
      <w:r w:rsidRPr="00EA2C6E">
        <w:rPr>
          <w:rFonts w:ascii="Calibri" w:eastAsia="MS Gothic" w:hAnsi="Calibri" w:cs="MS Mincho"/>
          <w:lang w:val="ja-JP" w:eastAsia="ja-JP" w:bidi="ja-JP"/>
        </w:rPr>
        <w:t>の新しい</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ゲートウェイ向けクラウド</w:t>
      </w:r>
      <w:r w:rsidRPr="00EA2C6E">
        <w:rPr>
          <w:rFonts w:ascii="Calibri" w:eastAsia="MS Gothic" w:hAnsi="Calibri" w:cs="MS Mincho"/>
          <w:lang w:val="ja-JP" w:eastAsia="ja-JP" w:bidi="ja-JP"/>
        </w:rPr>
        <w:t>API</w:t>
      </w:r>
      <w:r w:rsidRPr="00EA2C6E">
        <w:rPr>
          <w:rFonts w:ascii="Calibri" w:eastAsia="MS Gothic" w:hAnsi="Calibri" w:cs="MS Mincho"/>
          <w:lang w:val="ja-JP" w:eastAsia="ja-JP" w:bidi="ja-JP"/>
        </w:rPr>
        <w:t>は、ローカルスマートセンサと通信し、取得したデータを処理および変換して、ローカルルールエンジンに基づ</w:t>
      </w:r>
      <w:r w:rsidRPr="00EA2C6E">
        <w:rPr>
          <w:rFonts w:ascii="Calibri" w:eastAsia="MS Gothic" w:hAnsi="Calibri" w:cs="MS Mincho"/>
          <w:lang w:val="ja-JP" w:eastAsia="ja-JP" w:bidi="ja-JP"/>
        </w:rPr>
        <w:lastRenderedPageBreak/>
        <w:t>いて自動化されたアクションを実行します。</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クラウドへのトラフィックを軽減し、高速なローカルアクションを可能にします。</w:t>
      </w:r>
      <w:r w:rsidRPr="00EA2C6E">
        <w:rPr>
          <w:rFonts w:ascii="Calibri" w:eastAsia="MS Gothic" w:hAnsi="Calibri" w:cs="MS Mincho"/>
          <w:lang w:val="ja-JP" w:eastAsia="ja-JP" w:bidi="ja-JP"/>
        </w:rPr>
        <w:t>TLS</w:t>
      </w:r>
      <w:r w:rsidRPr="00EA2C6E">
        <w:rPr>
          <w:rFonts w:ascii="Calibri" w:eastAsia="MS Gothic" w:hAnsi="Calibri" w:cs="MS Mincho"/>
          <w:lang w:val="ja-JP" w:eastAsia="ja-JP" w:bidi="ja-JP"/>
        </w:rPr>
        <w:t>セキュアな</w:t>
      </w:r>
      <w:r w:rsidRPr="00EA2C6E">
        <w:rPr>
          <w:rFonts w:ascii="Calibri" w:eastAsia="MS Gothic" w:hAnsi="Calibri" w:cs="MS Mincho"/>
          <w:lang w:val="ja-JP" w:eastAsia="ja-JP" w:bidi="ja-JP"/>
        </w:rPr>
        <w:t>MQTT</w:t>
      </w:r>
      <w:r w:rsidRPr="00EA2C6E">
        <w:rPr>
          <w:rFonts w:ascii="Calibri" w:eastAsia="MS Gothic" w:hAnsi="Calibri" w:cs="MS Mincho"/>
          <w:lang w:val="ja-JP" w:eastAsia="ja-JP" w:bidi="ja-JP"/>
        </w:rPr>
        <w:t>プロトコルを使用して、適切なクラウドとのセキュアな双方向データ交換を実現します。ベストプラクティス設計ソリューションでは、</w:t>
      </w:r>
      <w:r w:rsidRPr="00EA2C6E">
        <w:rPr>
          <w:rFonts w:ascii="Calibri" w:eastAsia="MS Gothic" w:hAnsi="Calibri" w:cs="MS Mincho"/>
          <w:lang w:val="ja-JP" w:eastAsia="ja-JP" w:bidi="ja-JP"/>
        </w:rPr>
        <w:t>Microsoft Azure</w:t>
      </w:r>
      <w:r w:rsidRPr="00EA2C6E">
        <w:rPr>
          <w:rFonts w:ascii="Calibri" w:eastAsia="MS Gothic" w:hAnsi="Calibri" w:cs="MS Mincho"/>
          <w:lang w:val="ja-JP" w:eastAsia="ja-JP" w:bidi="ja-JP"/>
        </w:rPr>
        <w:t>クラウドを使用します。クライアントは</w:t>
      </w:r>
      <w:r w:rsidRPr="00EA2C6E">
        <w:rPr>
          <w:rFonts w:ascii="Calibri" w:eastAsia="MS Gothic" w:hAnsi="Calibri" w:cs="MS Mincho"/>
          <w:lang w:val="ja-JP" w:eastAsia="ja-JP" w:bidi="ja-JP"/>
        </w:rPr>
        <w:t>https</w:t>
      </w:r>
      <w:r w:rsidRPr="00EA2C6E">
        <w:rPr>
          <w:rFonts w:ascii="Calibri" w:eastAsia="MS Gothic" w:hAnsi="Calibri" w:cs="MS Mincho"/>
          <w:lang w:val="ja-JP" w:eastAsia="ja-JP" w:bidi="ja-JP"/>
        </w:rPr>
        <w:t>経由で、クライアントまたは管理者モードでこのクラウドにアクセスできます。これらすべての機能により、</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ゲートウェイ向けの新しい</w:t>
      </w:r>
      <w:r w:rsidRPr="00EA2C6E">
        <w:rPr>
          <w:rFonts w:ascii="Calibri" w:eastAsia="MS Gothic" w:hAnsi="Calibri" w:cs="MS Mincho"/>
          <w:lang w:val="ja-JP" w:eastAsia="ja-JP" w:bidi="ja-JP"/>
        </w:rPr>
        <w:t>congatec</w:t>
      </w:r>
      <w:r w:rsidRPr="00EA2C6E">
        <w:rPr>
          <w:rFonts w:ascii="Calibri" w:eastAsia="MS Gothic" w:hAnsi="Calibri" w:cs="MS Mincho"/>
          <w:lang w:val="ja-JP" w:eastAsia="ja-JP" w:bidi="ja-JP"/>
        </w:rPr>
        <w:t>クラウド</w:t>
      </w:r>
      <w:r w:rsidRPr="00EA2C6E">
        <w:rPr>
          <w:rFonts w:ascii="Calibri" w:eastAsia="MS Gothic" w:hAnsi="Calibri" w:cs="MS Mincho"/>
          <w:lang w:val="ja-JP" w:eastAsia="ja-JP" w:bidi="ja-JP"/>
        </w:rPr>
        <w:t>API</w:t>
      </w:r>
      <w:r w:rsidRPr="00EA2C6E">
        <w:rPr>
          <w:rFonts w:ascii="Calibri" w:eastAsia="MS Gothic" w:hAnsi="Calibri" w:cs="MS Mincho"/>
          <w:lang w:val="ja-JP" w:eastAsia="ja-JP" w:bidi="ja-JP"/>
        </w:rPr>
        <w:t>は、</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ゲートウェイおよび</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エッジサーバ経由でスマートセンサ</w:t>
      </w:r>
      <w:r w:rsidRPr="00EA2C6E">
        <w:rPr>
          <w:rFonts w:ascii="Calibri" w:eastAsia="MS Gothic" w:hAnsi="Calibri" w:cs="MS Mincho" w:hint="eastAsia"/>
          <w:lang w:val="ja-JP" w:eastAsia="ja-JP" w:bidi="ja-JP"/>
        </w:rPr>
        <w:t>ー</w:t>
      </w:r>
      <w:r w:rsidRPr="00EA2C6E">
        <w:rPr>
          <w:rFonts w:ascii="Calibri" w:eastAsia="MS Gothic" w:hAnsi="Calibri" w:cs="MS Mincho"/>
          <w:lang w:val="ja-JP" w:eastAsia="ja-JP" w:bidi="ja-JP"/>
        </w:rPr>
        <w:t>ネットワークにアクセスすることが必要な</w:t>
      </w:r>
      <w:r w:rsidRPr="00EA2C6E">
        <w:rPr>
          <w:rFonts w:ascii="Calibri" w:eastAsia="MS Gothic" w:hAnsi="Calibri" w:cs="MS Mincho"/>
          <w:lang w:val="ja-JP" w:eastAsia="ja-JP" w:bidi="ja-JP"/>
        </w:rPr>
        <w:t>OEM</w:t>
      </w:r>
      <w:r w:rsidRPr="00EA2C6E">
        <w:rPr>
          <w:rFonts w:ascii="Calibri" w:eastAsia="MS Gothic" w:hAnsi="Calibri" w:cs="MS Mincho"/>
          <w:lang w:val="ja-JP" w:eastAsia="ja-JP" w:bidi="ja-JP"/>
        </w:rPr>
        <w:t>にとって理想的なスタート地点</w:t>
      </w:r>
      <w:r w:rsidRPr="00EA2C6E">
        <w:rPr>
          <w:rFonts w:ascii="Calibri" w:eastAsia="MS Gothic" w:hAnsi="Calibri" w:cs="MS Mincho" w:hint="eastAsia"/>
          <w:lang w:val="ja-JP" w:eastAsia="ja-JP" w:bidi="ja-JP"/>
        </w:rPr>
        <w:t>となり</w:t>
      </w:r>
      <w:r w:rsidRPr="00EA2C6E">
        <w:rPr>
          <w:rFonts w:ascii="Calibri" w:eastAsia="MS Gothic" w:hAnsi="Calibri" w:cs="MS Mincho"/>
          <w:lang w:val="ja-JP" w:eastAsia="ja-JP" w:bidi="ja-JP"/>
        </w:rPr>
        <w:t>ます。典型的なアプリケーション領域として、産業製造や機械から、スマートシティ、スマート施設、スマートホーム、スマートエネルギーグリッド、医療用</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、交通分野、デジタルサイネージにいたる様々な</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分野があります。</w:t>
      </w:r>
    </w:p>
    <w:p w:rsidR="00EA2C6E" w:rsidRPr="00EA2C6E" w:rsidRDefault="00EA2C6E" w:rsidP="00EA2C6E">
      <w:pPr>
        <w:spacing w:line="360" w:lineRule="auto"/>
        <w:rPr>
          <w:rFonts w:ascii="Calibri" w:eastAsia="MS Gothic" w:hAnsi="Calibri" w:cs="Arial"/>
          <w:lang w:val="ja-JP" w:eastAsia="ja-JP" w:bidi="ja-JP"/>
        </w:rPr>
      </w:pPr>
    </w:p>
    <w:p w:rsidR="00EA2C6E" w:rsidRPr="00EA2C6E" w:rsidRDefault="00EA2C6E" w:rsidP="00EA2C6E">
      <w:pPr>
        <w:spacing w:line="360" w:lineRule="auto"/>
        <w:rPr>
          <w:rFonts w:ascii="Calibri" w:eastAsia="MS Gothic" w:hAnsi="Calibri" w:cs="MS Mincho"/>
          <w:lang w:val="ja-JP" w:eastAsia="ja-JP" w:bidi="ja-JP"/>
        </w:rPr>
      </w:pPr>
      <w:r w:rsidRPr="00EA2C6E">
        <w:rPr>
          <w:rFonts w:ascii="Calibri" w:eastAsia="MS Gothic" w:hAnsi="Calibri" w:cs="MS Mincho"/>
          <w:lang w:val="ja-JP" w:eastAsia="ja-JP" w:bidi="ja-JP"/>
        </w:rPr>
        <w:t>congatec</w:t>
      </w:r>
      <w:r w:rsidRPr="00EA2C6E">
        <w:rPr>
          <w:rFonts w:ascii="Calibri" w:eastAsia="MS Gothic" w:hAnsi="Calibri" w:cs="MS Mincho"/>
          <w:lang w:val="ja-JP" w:eastAsia="ja-JP" w:bidi="ja-JP"/>
        </w:rPr>
        <w:t>の新しいクラウド</w:t>
      </w:r>
      <w:r w:rsidRPr="00EA2C6E">
        <w:rPr>
          <w:rFonts w:ascii="Calibri" w:eastAsia="MS Gothic" w:hAnsi="Calibri" w:cs="MS Mincho"/>
          <w:lang w:val="ja-JP" w:eastAsia="ja-JP" w:bidi="ja-JP"/>
        </w:rPr>
        <w:t>API</w:t>
      </w:r>
      <w:r w:rsidRPr="00EA2C6E">
        <w:rPr>
          <w:rFonts w:ascii="Calibri" w:eastAsia="MS Gothic" w:hAnsi="Calibri" w:cs="MS Mincho"/>
          <w:lang w:val="ja-JP" w:eastAsia="ja-JP" w:bidi="ja-JP"/>
        </w:rPr>
        <w:t>は、アプリケーションレディな点や、</w:t>
      </w:r>
      <w:r w:rsidRPr="00EA2C6E">
        <w:rPr>
          <w:rFonts w:ascii="Calibri" w:eastAsia="MS Gothic" w:hAnsi="Calibri" w:cs="MS Mincho"/>
          <w:lang w:val="ja-JP" w:eastAsia="ja-JP" w:bidi="ja-JP"/>
        </w:rPr>
        <w:t>Bluetooth LE</w:t>
      </w:r>
      <w:r w:rsidRPr="00EA2C6E">
        <w:rPr>
          <w:rFonts w:ascii="Calibri" w:eastAsia="MS Gothic" w:hAnsi="Calibri" w:cs="MS Mincho"/>
          <w:lang w:val="ja-JP" w:eastAsia="ja-JP" w:bidi="ja-JP"/>
        </w:rPr>
        <w:t>、</w:t>
      </w:r>
      <w:r w:rsidRPr="00EA2C6E">
        <w:rPr>
          <w:rFonts w:ascii="Calibri" w:eastAsia="MS Gothic" w:hAnsi="Calibri" w:cs="MS Mincho"/>
          <w:lang w:val="ja-JP" w:eastAsia="ja-JP" w:bidi="ja-JP"/>
        </w:rPr>
        <w:t>ZigBee</w:t>
      </w:r>
      <w:r w:rsidRPr="00EA2C6E">
        <w:rPr>
          <w:rFonts w:ascii="Calibri" w:eastAsia="MS Gothic" w:hAnsi="Calibri" w:cs="MS Mincho"/>
          <w:lang w:val="ja-JP" w:eastAsia="ja-JP" w:bidi="ja-JP"/>
        </w:rPr>
        <w:t>、</w:t>
      </w:r>
      <w:r w:rsidRPr="00EA2C6E">
        <w:rPr>
          <w:rFonts w:ascii="Calibri" w:eastAsia="MS Gothic" w:hAnsi="Calibri" w:cs="MS Mincho"/>
          <w:lang w:val="ja-JP" w:eastAsia="ja-JP" w:bidi="ja-JP"/>
        </w:rPr>
        <w:t>LoRa</w:t>
      </w:r>
      <w:r w:rsidRPr="00EA2C6E">
        <w:rPr>
          <w:rFonts w:ascii="Calibri" w:eastAsia="MS Gothic" w:hAnsi="Calibri" w:cs="MS Mincho"/>
          <w:lang w:val="ja-JP" w:eastAsia="ja-JP" w:bidi="ja-JP"/>
        </w:rPr>
        <w:t>、その他の</w:t>
      </w:r>
      <w:r w:rsidRPr="00EA2C6E">
        <w:rPr>
          <w:rFonts w:ascii="Calibri" w:eastAsia="MS Gothic" w:hAnsi="Calibri" w:cs="MS Mincho"/>
          <w:lang w:val="ja-JP" w:eastAsia="ja-JP" w:bidi="ja-JP"/>
        </w:rPr>
        <w:t>LPWAN</w:t>
      </w:r>
      <w:r w:rsidRPr="00EA2C6E">
        <w:rPr>
          <w:rFonts w:ascii="Calibri" w:eastAsia="MS Gothic" w:hAnsi="Calibri" w:cs="MS Mincho"/>
          <w:lang w:val="ja-JP" w:eastAsia="ja-JP" w:bidi="ja-JP"/>
        </w:rPr>
        <w:t>など広範なワイヤレスセンサ</w:t>
      </w:r>
      <w:r w:rsidRPr="00EA2C6E">
        <w:rPr>
          <w:rFonts w:ascii="Calibri" w:eastAsia="MS Gothic" w:hAnsi="Calibri" w:cs="MS Mincho" w:hint="eastAsia"/>
          <w:lang w:val="ja-JP" w:eastAsia="ja-JP" w:bidi="ja-JP"/>
        </w:rPr>
        <w:t>ー</w:t>
      </w:r>
      <w:r w:rsidRPr="00EA2C6E">
        <w:rPr>
          <w:rFonts w:ascii="Calibri" w:eastAsia="MS Gothic" w:hAnsi="Calibri" w:cs="MS Mincho"/>
          <w:lang w:val="ja-JP" w:eastAsia="ja-JP" w:bidi="ja-JP"/>
        </w:rPr>
        <w:t>相互接続を統合する組み込みの自由度、また単一のクラウド</w:t>
      </w:r>
      <w:r w:rsidRPr="00EA2C6E">
        <w:rPr>
          <w:rFonts w:ascii="Calibri" w:eastAsia="MS Gothic" w:hAnsi="Calibri" w:cs="MS Mincho"/>
          <w:lang w:val="ja-JP" w:eastAsia="ja-JP" w:bidi="ja-JP"/>
        </w:rPr>
        <w:t>API</w:t>
      </w:r>
      <w:r w:rsidRPr="00EA2C6E">
        <w:rPr>
          <w:rFonts w:ascii="Calibri" w:eastAsia="MS Gothic" w:hAnsi="Calibri" w:cs="MS Mincho"/>
          <w:lang w:val="ja-JP" w:eastAsia="ja-JP" w:bidi="ja-JP"/>
        </w:rPr>
        <w:t>経由の</w:t>
      </w:r>
      <w:r w:rsidRPr="00EA2C6E">
        <w:rPr>
          <w:rFonts w:ascii="Calibri" w:eastAsia="MS Gothic" w:hAnsi="Calibri" w:cs="MS Mincho" w:hint="eastAsia"/>
          <w:lang w:val="ja-JP" w:eastAsia="ja-JP" w:bidi="ja-JP"/>
        </w:rPr>
        <w:t>建物や工場自動化</w:t>
      </w:r>
      <w:r w:rsidRPr="00EA2C6E">
        <w:rPr>
          <w:rFonts w:ascii="Calibri" w:eastAsia="MS Gothic" w:hAnsi="Calibri" w:cs="MS Mincho"/>
          <w:lang w:val="ja-JP" w:eastAsia="ja-JP" w:bidi="ja-JP"/>
        </w:rPr>
        <w:t>のためのワイヤードプロトコル</w:t>
      </w:r>
      <w:r w:rsidRPr="00EA2C6E">
        <w:rPr>
          <w:rFonts w:ascii="Calibri" w:eastAsia="MS Gothic" w:hAnsi="Calibri" w:cs="MS Mincho" w:hint="eastAsia"/>
          <w:lang w:val="ja-JP" w:eastAsia="ja-JP" w:bidi="ja-JP"/>
        </w:rPr>
        <w:t>が</w:t>
      </w:r>
      <w:r w:rsidRPr="00EA2C6E">
        <w:rPr>
          <w:rFonts w:ascii="Calibri" w:eastAsia="MS Gothic" w:hAnsi="Calibri" w:cs="MS Mincho"/>
          <w:lang w:val="ja-JP" w:eastAsia="ja-JP" w:bidi="ja-JP"/>
        </w:rPr>
        <w:t>印象</w:t>
      </w:r>
      <w:r w:rsidRPr="00EA2C6E">
        <w:rPr>
          <w:rFonts w:ascii="Calibri" w:eastAsia="MS Gothic" w:hAnsi="Calibri" w:cs="MS Mincho" w:hint="eastAsia"/>
          <w:lang w:val="ja-JP" w:eastAsia="ja-JP" w:bidi="ja-JP"/>
        </w:rPr>
        <w:t>的で</w:t>
      </w:r>
      <w:r w:rsidRPr="00EA2C6E">
        <w:rPr>
          <w:rFonts w:ascii="Calibri" w:eastAsia="MS Gothic" w:hAnsi="Calibri" w:cs="MS Mincho"/>
          <w:lang w:val="ja-JP" w:eastAsia="ja-JP" w:bidi="ja-JP"/>
        </w:rPr>
        <w:t>す。プロトコル混在構成やその他のゲートウェイとの通信も可能です。後者のシナリオの典型的な</w:t>
      </w:r>
      <w:r w:rsidRPr="00EA2C6E">
        <w:rPr>
          <w:rFonts w:ascii="Calibri" w:eastAsia="MS Gothic" w:hAnsi="Calibri" w:cs="MS Mincho" w:hint="eastAsia"/>
          <w:lang w:val="ja-JP" w:eastAsia="ja-JP" w:bidi="ja-JP"/>
        </w:rPr>
        <w:t>用途</w:t>
      </w:r>
      <w:r w:rsidRPr="00EA2C6E">
        <w:rPr>
          <w:rFonts w:ascii="Calibri" w:eastAsia="MS Gothic" w:hAnsi="Calibri" w:cs="MS Mincho"/>
          <w:lang w:val="ja-JP" w:eastAsia="ja-JP" w:bidi="ja-JP"/>
        </w:rPr>
        <w:t>は、インダストリー</w:t>
      </w:r>
      <w:r w:rsidRPr="00EA2C6E">
        <w:rPr>
          <w:rFonts w:ascii="Calibri" w:eastAsia="MS Gothic" w:hAnsi="Calibri" w:cs="MS Mincho"/>
          <w:lang w:val="ja-JP" w:eastAsia="ja-JP" w:bidi="ja-JP"/>
        </w:rPr>
        <w:t>4.0</w:t>
      </w:r>
      <w:r w:rsidRPr="00EA2C6E">
        <w:rPr>
          <w:rFonts w:ascii="Calibri" w:eastAsia="MS Gothic" w:hAnsi="Calibri" w:cs="MS Mincho"/>
          <w:lang w:val="ja-JP" w:eastAsia="ja-JP" w:bidi="ja-JP"/>
        </w:rPr>
        <w:t>接続機械と社内物流システムです。</w:t>
      </w:r>
    </w:p>
    <w:p w:rsidR="00EA2C6E" w:rsidRPr="00EA2C6E" w:rsidRDefault="00EA2C6E" w:rsidP="00EA2C6E">
      <w:pPr>
        <w:spacing w:line="360" w:lineRule="auto"/>
        <w:rPr>
          <w:rFonts w:ascii="Calibri" w:eastAsia="MS Gothic" w:hAnsi="Calibri" w:cs="Arial"/>
          <w:lang w:val="ja-JP" w:eastAsia="ja-JP" w:bidi="ja-JP"/>
        </w:rPr>
      </w:pPr>
    </w:p>
    <w:p w:rsidR="00EA2C6E" w:rsidRPr="00EA2C6E" w:rsidRDefault="00EA2C6E" w:rsidP="00EA2C6E">
      <w:pPr>
        <w:spacing w:line="360" w:lineRule="auto"/>
        <w:rPr>
          <w:rFonts w:ascii="Calibri" w:eastAsia="MS Gothic" w:hAnsi="Calibri" w:cs="MS Mincho"/>
          <w:lang w:val="ja-JP" w:eastAsia="ja-JP" w:bidi="ja-JP"/>
        </w:rPr>
      </w:pPr>
      <w:r w:rsidRPr="00EA2C6E">
        <w:rPr>
          <w:rFonts w:ascii="Calibri" w:eastAsia="MS Gothic" w:hAnsi="Calibri" w:cs="MS Mincho"/>
          <w:lang w:val="ja-JP" w:eastAsia="ja-JP" w:bidi="ja-JP"/>
        </w:rPr>
        <w:t>「スマートセンサ</w:t>
      </w:r>
      <w:r w:rsidRPr="00EA2C6E">
        <w:rPr>
          <w:rFonts w:ascii="Calibri" w:eastAsia="MS Gothic" w:hAnsi="Calibri" w:cs="MS Mincho" w:hint="eastAsia"/>
          <w:lang w:val="ja-JP" w:eastAsia="ja-JP" w:bidi="ja-JP"/>
        </w:rPr>
        <w:t>ー</w:t>
      </w:r>
      <w:r w:rsidRPr="00EA2C6E">
        <w:rPr>
          <w:rFonts w:ascii="Calibri" w:eastAsia="MS Gothic" w:hAnsi="Calibri" w:cs="MS Mincho"/>
          <w:lang w:val="ja-JP" w:eastAsia="ja-JP" w:bidi="ja-JP"/>
        </w:rPr>
        <w:t>ネットワークはそれぞれ独自の要求を持っています。センサーネットワーク混在環境が必要</w:t>
      </w:r>
      <w:r w:rsidRPr="00EA2C6E">
        <w:rPr>
          <w:rFonts w:ascii="Calibri" w:eastAsia="MS Gothic" w:hAnsi="Calibri" w:cs="MS Mincho" w:hint="eastAsia"/>
          <w:lang w:val="ja-JP" w:eastAsia="ja-JP" w:bidi="ja-JP"/>
        </w:rPr>
        <w:t>な</w:t>
      </w:r>
      <w:r w:rsidRPr="00EA2C6E">
        <w:rPr>
          <w:rFonts w:ascii="Calibri" w:eastAsia="MS Gothic" w:hAnsi="Calibri" w:cs="MS Mincho"/>
          <w:lang w:val="ja-JP" w:eastAsia="ja-JP" w:bidi="ja-JP"/>
        </w:rPr>
        <w:t>場合が多々あるため、様々なデータベースが</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クラウドにも実装されています。</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エッジゲートウェイそのものを含むローカルスマートセンサーネットワークを一箇所に統合することにより、</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の末端において混在環境や双方向に対するこうした要求を管理できます。当社の</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ゲートウェイ向けのアプリケーションレディな</w:t>
      </w:r>
      <w:r w:rsidRPr="00EA2C6E">
        <w:rPr>
          <w:rFonts w:ascii="Calibri" w:eastAsia="MS Gothic" w:hAnsi="Calibri" w:cs="MS Mincho"/>
          <w:lang w:val="ja-JP" w:eastAsia="ja-JP" w:bidi="ja-JP"/>
        </w:rPr>
        <w:t>congatec</w:t>
      </w:r>
      <w:r w:rsidRPr="00EA2C6E">
        <w:rPr>
          <w:rFonts w:ascii="Calibri" w:eastAsia="MS Gothic" w:hAnsi="Calibri" w:cs="MS Mincho"/>
          <w:lang w:val="ja-JP" w:eastAsia="ja-JP" w:bidi="ja-JP"/>
        </w:rPr>
        <w:t>クラウド</w:t>
      </w:r>
      <w:r w:rsidRPr="00EA2C6E">
        <w:rPr>
          <w:rFonts w:ascii="Calibri" w:eastAsia="MS Gothic" w:hAnsi="Calibri" w:cs="MS Mincho"/>
          <w:lang w:val="ja-JP" w:eastAsia="ja-JP" w:bidi="ja-JP"/>
        </w:rPr>
        <w:t>API</w:t>
      </w:r>
      <w:r w:rsidRPr="00EA2C6E">
        <w:rPr>
          <w:rFonts w:ascii="Calibri" w:eastAsia="MS Gothic" w:hAnsi="Calibri" w:cs="MS Mincho"/>
          <w:lang w:val="ja-JP" w:eastAsia="ja-JP" w:bidi="ja-JP"/>
        </w:rPr>
        <w:t>はこの要求を満たしています。このクラウド</w:t>
      </w:r>
      <w:r w:rsidRPr="00EA2C6E">
        <w:rPr>
          <w:rFonts w:ascii="Calibri" w:eastAsia="MS Gothic" w:hAnsi="Calibri" w:cs="MS Mincho"/>
          <w:lang w:val="ja-JP" w:eastAsia="ja-JP" w:bidi="ja-JP"/>
        </w:rPr>
        <w:t>API</w:t>
      </w:r>
      <w:r w:rsidRPr="00EA2C6E">
        <w:rPr>
          <w:rFonts w:ascii="Calibri" w:eastAsia="MS Gothic" w:hAnsi="Calibri" w:cs="MS Mincho"/>
          <w:lang w:val="ja-JP" w:eastAsia="ja-JP" w:bidi="ja-JP"/>
        </w:rPr>
        <w:t>の自由にプログラミング可能なソフトウェアモジュールをそのまますぐに利用して、当社のボード、データや接続されたセンサーネットワークにアクセスできます。これらのソフトウェアモジュールは</w:t>
      </w:r>
      <w:r w:rsidRPr="00EA2C6E">
        <w:rPr>
          <w:rFonts w:ascii="Calibri" w:eastAsia="MS Gothic" w:hAnsi="Calibri" w:cs="MS Mincho"/>
          <w:lang w:val="ja-JP" w:eastAsia="ja-JP" w:bidi="ja-JP"/>
        </w:rPr>
        <w:t>C++</w:t>
      </w:r>
      <w:r w:rsidRPr="00EA2C6E">
        <w:rPr>
          <w:rFonts w:ascii="Calibri" w:eastAsia="MS Gothic" w:hAnsi="Calibri" w:cs="MS Mincho"/>
          <w:lang w:val="ja-JP" w:eastAsia="ja-JP" w:bidi="ja-JP"/>
        </w:rPr>
        <w:t>で提供され、カスタム性に特化した実装の青写真として利用できます。これにより、個々の</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ソ</w:t>
      </w:r>
      <w:r w:rsidRPr="00EA2C6E">
        <w:rPr>
          <w:rFonts w:ascii="Calibri" w:eastAsia="MS Gothic" w:hAnsi="Calibri" w:cs="MS Mincho"/>
          <w:lang w:val="ja-JP" w:eastAsia="ja-JP" w:bidi="ja-JP"/>
        </w:rPr>
        <w:lastRenderedPageBreak/>
        <w:t>リューションの開発を大幅に簡略化します」と、</w:t>
      </w:r>
      <w:r w:rsidRPr="00EA2C6E">
        <w:rPr>
          <w:rFonts w:ascii="Calibri" w:eastAsia="MS Gothic" w:hAnsi="Calibri" w:cs="MS Mincho"/>
          <w:lang w:val="ja-JP" w:eastAsia="ja-JP" w:bidi="ja-JP"/>
        </w:rPr>
        <w:t>congatec</w:t>
      </w:r>
      <w:r w:rsidRPr="00EA2C6E">
        <w:rPr>
          <w:rFonts w:ascii="Calibri" w:eastAsia="MS Gothic" w:hAnsi="Calibri" w:cs="MS Mincho"/>
          <w:lang w:val="ja-JP" w:eastAsia="ja-JP" w:bidi="ja-JP"/>
        </w:rPr>
        <w:t>のマーケティング担当ディレクターのクリスティアン・エダーは説明しています。</w:t>
      </w:r>
    </w:p>
    <w:p w:rsidR="00EA2C6E" w:rsidRPr="00EA2C6E" w:rsidRDefault="00EA2C6E" w:rsidP="00EA2C6E">
      <w:pPr>
        <w:spacing w:line="360" w:lineRule="auto"/>
        <w:rPr>
          <w:rFonts w:ascii="Calibri" w:eastAsia="MS Gothic" w:hAnsi="Calibri" w:cs="Arial"/>
          <w:lang w:val="ja-JP" w:eastAsia="ja-JP" w:bidi="ja-JP"/>
        </w:rPr>
      </w:pPr>
    </w:p>
    <w:p w:rsidR="00EA2C6E" w:rsidRPr="00EA2C6E" w:rsidRDefault="00EA2C6E" w:rsidP="00EA2C6E">
      <w:pPr>
        <w:spacing w:line="360" w:lineRule="auto"/>
        <w:rPr>
          <w:rFonts w:ascii="Calibri" w:eastAsia="MS Gothic" w:hAnsi="Calibri" w:cs="MS Mincho"/>
          <w:b/>
          <w:lang w:val="ja-JP" w:eastAsia="ja-JP" w:bidi="ja-JP"/>
        </w:rPr>
      </w:pPr>
      <w:r w:rsidRPr="00EA2C6E">
        <w:rPr>
          <w:rFonts w:ascii="Calibri" w:eastAsia="MS Gothic" w:hAnsi="Calibri" w:cs="MS Mincho"/>
          <w:b/>
          <w:lang w:val="ja-JP" w:eastAsia="ja-JP" w:bidi="ja-JP"/>
        </w:rPr>
        <w:t>機能群の詳細</w:t>
      </w:r>
    </w:p>
    <w:p w:rsidR="00EA2C6E" w:rsidRPr="00EA2C6E" w:rsidRDefault="00EA2C6E" w:rsidP="00EA2C6E">
      <w:pPr>
        <w:spacing w:line="360" w:lineRule="auto"/>
        <w:rPr>
          <w:rFonts w:ascii="Calibri" w:eastAsia="MS Gothic" w:hAnsi="Calibri" w:cs="MS Mincho"/>
          <w:lang w:val="ja-JP" w:eastAsia="ja-JP" w:bidi="ja-JP"/>
        </w:rPr>
      </w:pPr>
      <w:r w:rsidRPr="00EA2C6E">
        <w:rPr>
          <w:rFonts w:ascii="Calibri" w:eastAsia="MS Gothic" w:hAnsi="Calibri" w:cs="MS Mincho"/>
          <w:lang w:val="ja-JP" w:eastAsia="ja-JP" w:bidi="ja-JP"/>
        </w:rPr>
        <w:t>congatec</w:t>
      </w:r>
      <w:r w:rsidRPr="00EA2C6E">
        <w:rPr>
          <w:rFonts w:ascii="Calibri" w:eastAsia="MS Gothic" w:hAnsi="Calibri" w:cs="MS Mincho"/>
          <w:lang w:val="ja-JP" w:eastAsia="ja-JP" w:bidi="ja-JP"/>
        </w:rPr>
        <w:t>のベストプラクティスソリューションの主なソフトウェアコンポーネントは、様々なクラウド</w:t>
      </w:r>
      <w:r w:rsidRPr="00EA2C6E">
        <w:rPr>
          <w:rFonts w:ascii="Calibri" w:eastAsia="MS Gothic" w:hAnsi="Calibri" w:cs="MS Mincho"/>
          <w:lang w:val="ja-JP" w:eastAsia="ja-JP" w:bidi="ja-JP"/>
        </w:rPr>
        <w:t>API</w:t>
      </w:r>
      <w:r w:rsidRPr="00EA2C6E">
        <w:rPr>
          <w:rFonts w:ascii="Calibri" w:eastAsia="MS Gothic" w:hAnsi="Calibri" w:cs="MS Mincho"/>
          <w:lang w:val="ja-JP" w:eastAsia="ja-JP" w:bidi="ja-JP"/>
        </w:rPr>
        <w:t>機能モジュールや、プロバイダ非依存</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クラウド向けのデモモジュールとテストモジュールです。</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ゲートウェイ向け</w:t>
      </w:r>
      <w:r w:rsidRPr="00EA2C6E">
        <w:rPr>
          <w:rFonts w:ascii="Calibri" w:eastAsia="MS Gothic" w:hAnsi="Calibri" w:cs="MS Mincho"/>
          <w:lang w:val="ja-JP" w:eastAsia="ja-JP" w:bidi="ja-JP"/>
        </w:rPr>
        <w:t>congatec</w:t>
      </w:r>
      <w:r w:rsidRPr="00EA2C6E">
        <w:rPr>
          <w:rFonts w:ascii="Calibri" w:eastAsia="MS Gothic" w:hAnsi="Calibri" w:cs="MS Mincho"/>
          <w:lang w:val="ja-JP" w:eastAsia="ja-JP" w:bidi="ja-JP"/>
        </w:rPr>
        <w:t>クラウド</w:t>
      </w:r>
      <w:r w:rsidRPr="00EA2C6E">
        <w:rPr>
          <w:rFonts w:ascii="Calibri" w:eastAsia="MS Gothic" w:hAnsi="Calibri" w:cs="MS Mincho"/>
          <w:lang w:val="ja-JP" w:eastAsia="ja-JP" w:bidi="ja-JP"/>
        </w:rPr>
        <w:t>API</w:t>
      </w:r>
      <w:r w:rsidRPr="00EA2C6E">
        <w:rPr>
          <w:rFonts w:ascii="Calibri" w:eastAsia="MS Gothic" w:hAnsi="Calibri" w:cs="MS Mincho"/>
          <w:lang w:val="ja-JP" w:eastAsia="ja-JP" w:bidi="ja-JP"/>
        </w:rPr>
        <w:t>のセンサ</w:t>
      </w:r>
      <w:r w:rsidRPr="00EA2C6E">
        <w:rPr>
          <w:rFonts w:ascii="Calibri" w:eastAsia="MS Gothic" w:hAnsi="Calibri" w:cs="MS Mincho" w:hint="eastAsia"/>
          <w:lang w:val="ja-JP" w:eastAsia="ja-JP" w:bidi="ja-JP"/>
        </w:rPr>
        <w:t>ー</w:t>
      </w:r>
      <w:r w:rsidRPr="00EA2C6E">
        <w:rPr>
          <w:rFonts w:ascii="Calibri" w:eastAsia="MS Gothic" w:hAnsi="Calibri" w:cs="MS Mincho"/>
          <w:lang w:val="ja-JP" w:eastAsia="ja-JP" w:bidi="ja-JP"/>
        </w:rPr>
        <w:t>エンジンが、プロトコル非依存のローカルセンサ</w:t>
      </w:r>
      <w:r w:rsidRPr="00EA2C6E">
        <w:rPr>
          <w:rFonts w:ascii="Calibri" w:eastAsia="MS Gothic" w:hAnsi="Calibri" w:cs="MS Mincho" w:hint="eastAsia"/>
          <w:lang w:val="ja-JP" w:eastAsia="ja-JP" w:bidi="ja-JP"/>
        </w:rPr>
        <w:t>ー</w:t>
      </w:r>
      <w:r w:rsidRPr="00EA2C6E">
        <w:rPr>
          <w:rFonts w:ascii="Calibri" w:eastAsia="MS Gothic" w:hAnsi="Calibri" w:cs="MS Mincho"/>
          <w:lang w:val="ja-JP" w:eastAsia="ja-JP" w:bidi="ja-JP"/>
        </w:rPr>
        <w:t>やアクチュエータ</w:t>
      </w:r>
      <w:r w:rsidRPr="00EA2C6E">
        <w:rPr>
          <w:rFonts w:ascii="Calibri" w:eastAsia="MS Gothic" w:hAnsi="Calibri" w:cs="MS Mincho" w:hint="eastAsia"/>
          <w:lang w:val="ja-JP" w:eastAsia="ja-JP" w:bidi="ja-JP"/>
        </w:rPr>
        <w:t>ー</w:t>
      </w:r>
      <w:r w:rsidRPr="00EA2C6E">
        <w:rPr>
          <w:rFonts w:ascii="Calibri" w:eastAsia="MS Gothic" w:hAnsi="Calibri" w:cs="MS Mincho"/>
          <w:lang w:val="ja-JP" w:eastAsia="ja-JP" w:bidi="ja-JP"/>
        </w:rPr>
        <w:t>と通信します。また、データレコードを自由に定義可能な物理ユニットに正規化して、一貫性チェックを行います。</w:t>
      </w:r>
      <w:r w:rsidRPr="00EA2C6E">
        <w:rPr>
          <w:rFonts w:ascii="Calibri" w:eastAsia="MS Gothic" w:hAnsi="Calibri" w:cs="MS Mincho"/>
          <w:lang w:val="ja-JP" w:eastAsia="ja-JP" w:bidi="ja-JP"/>
        </w:rPr>
        <w:t>congatec</w:t>
      </w:r>
      <w:r w:rsidRPr="00EA2C6E">
        <w:rPr>
          <w:rFonts w:ascii="Calibri" w:eastAsia="MS Gothic" w:hAnsi="Calibri" w:cs="MS Mincho"/>
          <w:lang w:val="ja-JP" w:eastAsia="ja-JP" w:bidi="ja-JP"/>
        </w:rPr>
        <w:t>オペレーティングシステム（</w:t>
      </w:r>
      <w:r w:rsidRPr="00EA2C6E">
        <w:rPr>
          <w:rFonts w:ascii="Calibri" w:eastAsia="MS Gothic" w:hAnsi="Calibri" w:cs="MS Mincho"/>
          <w:lang w:val="ja-JP" w:eastAsia="ja-JP" w:bidi="ja-JP"/>
        </w:rPr>
        <w:t>CGOS</w:t>
      </w:r>
      <w:r w:rsidRPr="00EA2C6E">
        <w:rPr>
          <w:rFonts w:ascii="Calibri" w:eastAsia="MS Gothic" w:hAnsi="Calibri" w:cs="MS Mincho"/>
          <w:lang w:val="ja-JP" w:eastAsia="ja-JP" w:bidi="ja-JP"/>
        </w:rPr>
        <w:t>）ライブラリ</w:t>
      </w:r>
      <w:r w:rsidRPr="00EA2C6E">
        <w:rPr>
          <w:rFonts w:ascii="Calibri" w:eastAsia="MS Gothic" w:hAnsi="Calibri" w:cs="MS Mincho" w:hint="eastAsia"/>
          <w:lang w:val="ja-JP" w:eastAsia="ja-JP" w:bidi="ja-JP"/>
        </w:rPr>
        <w:t>ー</w:t>
      </w:r>
      <w:r w:rsidRPr="00EA2C6E">
        <w:rPr>
          <w:rFonts w:ascii="Calibri" w:eastAsia="MS Gothic" w:hAnsi="Calibri" w:cs="MS Mincho"/>
          <w:lang w:val="ja-JP" w:eastAsia="ja-JP" w:bidi="ja-JP"/>
        </w:rPr>
        <w:t>が、システム温度、</w:t>
      </w:r>
      <w:r w:rsidRPr="00EA2C6E">
        <w:rPr>
          <w:rFonts w:ascii="Calibri" w:eastAsia="MS Gothic" w:hAnsi="Calibri" w:cs="MS Mincho"/>
          <w:lang w:val="ja-JP" w:eastAsia="ja-JP" w:bidi="ja-JP"/>
        </w:rPr>
        <w:t>CPU</w:t>
      </w:r>
      <w:r w:rsidRPr="00EA2C6E">
        <w:rPr>
          <w:rFonts w:ascii="Calibri" w:eastAsia="MS Gothic" w:hAnsi="Calibri" w:cs="MS Mincho"/>
          <w:lang w:val="ja-JP" w:eastAsia="ja-JP" w:bidi="ja-JP"/>
        </w:rPr>
        <w:t>負荷率、侵入検知など、関連するゲートウェイシステムパラメータ</w:t>
      </w:r>
      <w:r w:rsidRPr="00EA2C6E">
        <w:rPr>
          <w:rFonts w:ascii="Calibri" w:eastAsia="MS Gothic" w:hAnsi="Calibri" w:cs="MS Mincho" w:hint="eastAsia"/>
          <w:lang w:val="ja-JP" w:eastAsia="ja-JP" w:bidi="ja-JP"/>
        </w:rPr>
        <w:t>ー</w:t>
      </w:r>
      <w:r w:rsidRPr="00EA2C6E">
        <w:rPr>
          <w:rFonts w:ascii="Calibri" w:eastAsia="MS Gothic" w:hAnsi="Calibri" w:cs="MS Mincho"/>
          <w:lang w:val="ja-JP" w:eastAsia="ja-JP" w:bidi="ja-JP"/>
        </w:rPr>
        <w:t>を統合します。特定の値が定義されたしきい値を上回</w:t>
      </w:r>
      <w:r w:rsidRPr="00EA2C6E">
        <w:rPr>
          <w:rFonts w:ascii="Calibri" w:eastAsia="MS Gothic" w:hAnsi="Calibri" w:cs="MS Mincho" w:hint="eastAsia"/>
          <w:lang w:val="ja-JP" w:eastAsia="ja-JP" w:bidi="ja-JP"/>
        </w:rPr>
        <w:t>るかその</w:t>
      </w:r>
      <w:r w:rsidRPr="00EA2C6E">
        <w:rPr>
          <w:rFonts w:ascii="Calibri" w:eastAsia="MS Gothic" w:hAnsi="Calibri" w:cs="MS Mincho"/>
          <w:lang w:val="ja-JP" w:eastAsia="ja-JP" w:bidi="ja-JP"/>
        </w:rPr>
        <w:t>恐れがある場合、ルールエンジンは、ゲートウェイが警告や自動化されたアクションをローカルで開始することを可能にします。最後に、通信エンジンが、ワイアードまたはワイヤレスインターネット接続を介して暗号化されたプロバイダ非依存データクラウド通信を処理します。</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クラウド評価ソフトウェアは、センサ</w:t>
      </w:r>
      <w:r w:rsidRPr="00EA2C6E">
        <w:rPr>
          <w:rFonts w:ascii="Calibri" w:eastAsia="MS Gothic" w:hAnsi="Calibri" w:cs="MS Mincho" w:hint="eastAsia"/>
          <w:lang w:val="ja-JP" w:eastAsia="ja-JP" w:bidi="ja-JP"/>
        </w:rPr>
        <w:t>ー</w:t>
      </w:r>
      <w:r w:rsidRPr="00EA2C6E">
        <w:rPr>
          <w:rFonts w:ascii="Calibri" w:eastAsia="MS Gothic" w:hAnsi="Calibri" w:cs="MS Mincho"/>
          <w:lang w:val="ja-JP" w:eastAsia="ja-JP" w:bidi="ja-JP"/>
        </w:rPr>
        <w:t>データをクラウドに統合するために必要なツール</w:t>
      </w:r>
      <w:r w:rsidRPr="00EA2C6E">
        <w:rPr>
          <w:rFonts w:ascii="Calibri" w:eastAsia="MS Gothic" w:hAnsi="Calibri" w:cs="MS Mincho" w:hint="eastAsia"/>
          <w:lang w:val="ja-JP" w:eastAsia="ja-JP" w:bidi="ja-JP"/>
        </w:rPr>
        <w:t>で</w:t>
      </w:r>
      <w:r w:rsidRPr="00EA2C6E">
        <w:rPr>
          <w:rFonts w:ascii="Calibri" w:eastAsia="MS Gothic" w:hAnsi="Calibri" w:cs="MS Mincho"/>
          <w:lang w:val="ja-JP" w:eastAsia="ja-JP" w:bidi="ja-JP"/>
        </w:rPr>
        <w:t>す。また、接続された</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アプリケーションのメッセージングルールと制御ルールを確立し、更なるエスカレーションシナリオを定義し、リモートクライアント向けダッシュボードを提供します。</w:t>
      </w:r>
    </w:p>
    <w:p w:rsidR="00EA2C6E" w:rsidRPr="00EA2C6E" w:rsidRDefault="00EA2C6E" w:rsidP="00EA2C6E">
      <w:pPr>
        <w:spacing w:line="360" w:lineRule="auto"/>
        <w:rPr>
          <w:rFonts w:ascii="Calibri" w:eastAsia="MS Gothic" w:hAnsi="Calibri" w:cs="Arial"/>
          <w:lang w:val="ja-JP" w:eastAsia="ja-JP" w:bidi="ja-JP"/>
        </w:rPr>
      </w:pPr>
    </w:p>
    <w:p w:rsidR="00EA2C6E" w:rsidRPr="00EA2C6E" w:rsidRDefault="00EA2C6E" w:rsidP="00EA2C6E">
      <w:pPr>
        <w:spacing w:line="360" w:lineRule="auto"/>
        <w:rPr>
          <w:rFonts w:ascii="Calibri" w:eastAsia="MS Gothic" w:hAnsi="Calibri" w:cs="MS Mincho"/>
          <w:lang w:val="ja-JP" w:eastAsia="ja-JP" w:bidi="ja-JP"/>
        </w:rPr>
      </w:pPr>
      <w:r w:rsidRPr="00EA2C6E">
        <w:rPr>
          <w:rFonts w:ascii="Calibri" w:eastAsia="MS Gothic" w:hAnsi="Calibri" w:cs="MS Mincho"/>
          <w:lang w:val="ja-JP" w:eastAsia="ja-JP" w:bidi="ja-JP"/>
        </w:rPr>
        <w:t>congatec</w:t>
      </w:r>
      <w:r w:rsidRPr="00EA2C6E">
        <w:rPr>
          <w:rFonts w:ascii="Calibri" w:eastAsia="MS Gothic" w:hAnsi="Calibri" w:cs="MS Mincho"/>
          <w:lang w:val="ja-JP" w:eastAsia="ja-JP" w:bidi="ja-JP"/>
        </w:rPr>
        <w:t>は要請に応じて、</w:t>
      </w:r>
      <w:r w:rsidRPr="00EA2C6E">
        <w:rPr>
          <w:rFonts w:ascii="Calibri" w:eastAsia="MS Gothic" w:hAnsi="Calibri" w:cs="MS Mincho"/>
          <w:lang w:val="ja-JP" w:eastAsia="ja-JP" w:bidi="ja-JP"/>
        </w:rPr>
        <w:t>OEM</w:t>
      </w:r>
      <w:r w:rsidRPr="00EA2C6E">
        <w:rPr>
          <w:rFonts w:ascii="Calibri" w:eastAsia="MS Gothic" w:hAnsi="Calibri" w:cs="MS Mincho"/>
          <w:lang w:val="ja-JP" w:eastAsia="ja-JP" w:bidi="ja-JP"/>
        </w:rPr>
        <w:t>に</w:t>
      </w:r>
      <w:r w:rsidRPr="00EA2C6E">
        <w:rPr>
          <w:rFonts w:ascii="Calibri" w:eastAsia="MS Gothic" w:hAnsi="Calibri" w:cs="MS Mincho"/>
          <w:lang w:val="ja-JP" w:eastAsia="ja-JP" w:bidi="ja-JP"/>
        </w:rPr>
        <w:t>C++</w:t>
      </w:r>
      <w:r w:rsidRPr="00EA2C6E">
        <w:rPr>
          <w:rFonts w:ascii="Calibri" w:eastAsia="MS Gothic" w:hAnsi="Calibri" w:cs="MS Mincho"/>
          <w:lang w:val="ja-JP" w:eastAsia="ja-JP" w:bidi="ja-JP"/>
        </w:rPr>
        <w:t>ソースコードで記述された必要なソフトウェアモジュールをすべて提供します。これにより、このアプリケーションレディな参考設計に基づ</w:t>
      </w:r>
      <w:r w:rsidRPr="00EA2C6E">
        <w:rPr>
          <w:rFonts w:ascii="Calibri" w:eastAsia="MS Gothic" w:hAnsi="Calibri" w:cs="MS Mincho" w:hint="eastAsia"/>
          <w:lang w:val="ja-JP" w:eastAsia="ja-JP" w:bidi="ja-JP"/>
        </w:rPr>
        <w:t>き</w:t>
      </w:r>
      <w:r w:rsidRPr="00EA2C6E">
        <w:rPr>
          <w:rFonts w:ascii="Calibri" w:eastAsia="MS Gothic" w:hAnsi="Calibri" w:cs="MS Mincho"/>
          <w:lang w:val="ja-JP" w:eastAsia="ja-JP" w:bidi="ja-JP"/>
        </w:rPr>
        <w:t>、</w:t>
      </w:r>
      <w:r w:rsidRPr="00EA2C6E">
        <w:rPr>
          <w:rFonts w:ascii="Calibri" w:eastAsia="MS Gothic" w:hAnsi="Calibri" w:cs="MS Mincho"/>
          <w:lang w:val="ja-JP" w:eastAsia="ja-JP" w:bidi="ja-JP"/>
        </w:rPr>
        <w:t>Linux</w:t>
      </w:r>
      <w:r w:rsidRPr="00EA2C6E">
        <w:rPr>
          <w:rFonts w:ascii="Calibri" w:eastAsia="MS Gothic" w:hAnsi="Calibri" w:cs="MS Mincho"/>
          <w:lang w:val="ja-JP" w:eastAsia="ja-JP" w:bidi="ja-JP"/>
        </w:rPr>
        <w:t>および</w:t>
      </w:r>
      <w:r w:rsidRPr="00EA2C6E">
        <w:rPr>
          <w:rFonts w:ascii="Calibri" w:eastAsia="MS Gothic" w:hAnsi="Calibri" w:cs="MS Mincho"/>
          <w:lang w:val="ja-JP" w:eastAsia="ja-JP" w:bidi="ja-JP"/>
        </w:rPr>
        <w:t>Windows</w:t>
      </w:r>
      <w:r w:rsidRPr="00EA2C6E">
        <w:rPr>
          <w:rFonts w:ascii="Calibri" w:eastAsia="MS Gothic" w:hAnsi="Calibri" w:cs="MS Mincho"/>
          <w:lang w:val="ja-JP" w:eastAsia="ja-JP" w:bidi="ja-JP"/>
        </w:rPr>
        <w:t>向けの独自の</w:t>
      </w:r>
      <w:r w:rsidRPr="00EA2C6E">
        <w:rPr>
          <w:rFonts w:ascii="Calibri" w:eastAsia="MS Gothic" w:hAnsi="Calibri" w:cs="MS Mincho"/>
          <w:lang w:val="ja-JP" w:eastAsia="ja-JP" w:bidi="ja-JP"/>
        </w:rPr>
        <w:t>IoT</w:t>
      </w:r>
      <w:r w:rsidRPr="00EA2C6E">
        <w:rPr>
          <w:rFonts w:ascii="Calibri" w:eastAsia="MS Gothic" w:hAnsi="Calibri" w:cs="MS Mincho"/>
          <w:lang w:val="ja-JP" w:eastAsia="ja-JP" w:bidi="ja-JP"/>
        </w:rPr>
        <w:t>アプリケーションの開発を簡略化します。</w:t>
      </w:r>
      <w:r w:rsidRPr="00EA2C6E">
        <w:rPr>
          <w:rFonts w:ascii="Calibri" w:eastAsia="MS Gothic" w:hAnsi="Calibri" w:cs="MS Mincho"/>
          <w:lang w:val="ja-JP" w:eastAsia="ja-JP" w:bidi="ja-JP"/>
        </w:rPr>
        <w:t>congatec</w:t>
      </w:r>
      <w:r w:rsidRPr="00EA2C6E">
        <w:rPr>
          <w:rFonts w:ascii="Calibri" w:eastAsia="MS Gothic" w:hAnsi="Calibri" w:cs="MS Mincho"/>
          <w:lang w:val="ja-JP" w:eastAsia="ja-JP" w:bidi="ja-JP"/>
        </w:rPr>
        <w:t>は要求に応じて、クラウド</w:t>
      </w:r>
      <w:r w:rsidRPr="00EA2C6E">
        <w:rPr>
          <w:rFonts w:ascii="Calibri" w:eastAsia="MS Gothic" w:hAnsi="Calibri" w:cs="MS Mincho"/>
          <w:lang w:val="ja-JP" w:eastAsia="ja-JP" w:bidi="ja-JP"/>
        </w:rPr>
        <w:t>API</w:t>
      </w:r>
      <w:r w:rsidRPr="00EA2C6E">
        <w:rPr>
          <w:rFonts w:ascii="Calibri" w:eastAsia="MS Gothic" w:hAnsi="Calibri" w:cs="MS Mincho"/>
          <w:lang w:val="ja-JP" w:eastAsia="ja-JP" w:bidi="ja-JP"/>
        </w:rPr>
        <w:t>とそのクラウド接続の</w:t>
      </w:r>
      <w:r w:rsidRPr="00EA2C6E">
        <w:rPr>
          <w:rFonts w:ascii="Calibri" w:eastAsia="MS Gothic" w:hAnsi="Calibri" w:cs="MS Mincho" w:hint="eastAsia"/>
          <w:lang w:val="ja-JP" w:eastAsia="ja-JP" w:bidi="ja-JP"/>
        </w:rPr>
        <w:t>追加</w:t>
      </w:r>
      <w:r w:rsidRPr="00EA2C6E">
        <w:rPr>
          <w:rFonts w:ascii="Calibri" w:eastAsia="MS Gothic" w:hAnsi="Calibri" w:cs="MS Mincho"/>
          <w:lang w:val="ja-JP" w:eastAsia="ja-JP" w:bidi="ja-JP"/>
        </w:rPr>
        <w:t>ソフトウェアサービスも提供します。</w:t>
      </w:r>
    </w:p>
    <w:p w:rsidR="0009390C" w:rsidRPr="00A33FC0" w:rsidRDefault="0009390C" w:rsidP="00EA2C6E">
      <w:pPr>
        <w:spacing w:line="360" w:lineRule="auto"/>
        <w:rPr>
          <w:rStyle w:val="Kommentarzeichen1"/>
          <w:rFonts w:ascii="Arial" w:hAnsi="Arial" w:cs="Arial"/>
          <w:sz w:val="22"/>
          <w:szCs w:val="22"/>
          <w:lang w:val="en-US"/>
        </w:rPr>
      </w:pPr>
    </w:p>
    <w:p w:rsidR="002F1EC9" w:rsidRPr="007341EB" w:rsidRDefault="002F1EC9" w:rsidP="002F1EC9">
      <w:pPr>
        <w:spacing w:line="360" w:lineRule="auto"/>
        <w:rPr>
          <w:rFonts w:ascii="Arial" w:hAnsi="Arial" w:cs="Arial"/>
          <w:b/>
          <w:sz w:val="18"/>
          <w:szCs w:val="18"/>
          <w:lang w:val="en-US"/>
        </w:rPr>
      </w:pPr>
    </w:p>
    <w:p w:rsidR="00EA2C6E" w:rsidRPr="004E052A" w:rsidRDefault="00EA2C6E" w:rsidP="00EA2C6E">
      <w:pPr>
        <w:spacing w:before="120"/>
        <w:rPr>
          <w:rFonts w:asciiTheme="minorHAnsi" w:eastAsiaTheme="minorEastAsia" w:hAnsiTheme="minorHAnsi"/>
          <w:kern w:val="0"/>
          <w:sz w:val="21"/>
          <w:szCs w:val="21"/>
          <w:lang w:val="en-US" w:eastAsia="ja-JP"/>
        </w:rPr>
      </w:pPr>
      <w:proofErr w:type="spellStart"/>
      <w:proofErr w:type="gramStart"/>
      <w:r w:rsidRPr="004E052A">
        <w:rPr>
          <w:rFonts w:asciiTheme="minorHAnsi" w:eastAsiaTheme="minorEastAsia" w:hAnsiTheme="minorHAnsi" w:cs="Arial"/>
          <w:b/>
          <w:bCs/>
          <w:kern w:val="0"/>
          <w:sz w:val="21"/>
          <w:szCs w:val="21"/>
          <w:lang w:val="en-US" w:eastAsia="ja-JP"/>
        </w:rPr>
        <w:t>congatec</w:t>
      </w:r>
      <w:proofErr w:type="spellEnd"/>
      <w:proofErr w:type="gramEnd"/>
      <w:r w:rsidRPr="004E052A">
        <w:rPr>
          <w:rFonts w:asciiTheme="minorHAnsi" w:eastAsiaTheme="minorEastAsia" w:hAnsiTheme="minorHAnsi" w:cs="Arial"/>
          <w:b/>
          <w:bCs/>
          <w:kern w:val="0"/>
          <w:sz w:val="21"/>
          <w:szCs w:val="21"/>
          <w:lang w:val="en-US" w:eastAsia="ja-JP"/>
        </w:rPr>
        <w:t xml:space="preserve"> AG</w:t>
      </w:r>
      <w:r w:rsidRPr="004E052A">
        <w:rPr>
          <w:rFonts w:asciiTheme="minorHAnsi" w:eastAsiaTheme="minorEastAsia" w:hAnsiTheme="minorHAnsi" w:cs="Arial"/>
          <w:b/>
          <w:bCs/>
          <w:kern w:val="0"/>
          <w:sz w:val="21"/>
          <w:szCs w:val="21"/>
          <w:lang w:val="en-US" w:eastAsia="ja-JP"/>
        </w:rPr>
        <w:t>について</w:t>
      </w:r>
      <w:r w:rsidRPr="004E052A">
        <w:rPr>
          <w:rFonts w:asciiTheme="minorHAnsi" w:eastAsiaTheme="minorEastAsia" w:hAnsiTheme="minorHAnsi" w:cs="Arial"/>
          <w:b/>
          <w:bCs/>
          <w:kern w:val="0"/>
          <w:sz w:val="21"/>
          <w:szCs w:val="21"/>
          <w:lang w:val="en-US" w:eastAsia="ja-JP"/>
        </w:rPr>
        <w:t xml:space="preserve"> </w:t>
      </w:r>
      <w:r w:rsidRPr="004E052A">
        <w:rPr>
          <w:rFonts w:asciiTheme="minorHAnsi" w:eastAsiaTheme="minorEastAsia" w:hAnsiTheme="minorHAnsi" w:cs="Arial"/>
          <w:b/>
          <w:bCs/>
          <w:kern w:val="0"/>
          <w:sz w:val="21"/>
          <w:szCs w:val="21"/>
          <w:lang w:val="en-US" w:eastAsia="ja-JP"/>
        </w:rPr>
        <w:br/>
      </w:r>
      <w:proofErr w:type="spellStart"/>
      <w:r w:rsidRPr="004E052A">
        <w:rPr>
          <w:rFonts w:asciiTheme="minorHAnsi" w:eastAsiaTheme="minorEastAsia" w:hAnsiTheme="minorHAnsi"/>
          <w:kern w:val="0"/>
          <w:sz w:val="21"/>
          <w:szCs w:val="21"/>
          <w:lang w:val="en-US" w:eastAsia="ja-JP"/>
        </w:rPr>
        <w:t>congatec</w:t>
      </w:r>
      <w:proofErr w:type="spellEnd"/>
      <w:r w:rsidRPr="004E052A">
        <w:rPr>
          <w:rFonts w:asciiTheme="minorHAnsi" w:eastAsiaTheme="minorEastAsia" w:hAnsiTheme="minorHAnsi"/>
          <w:kern w:val="0"/>
          <w:sz w:val="21"/>
          <w:szCs w:val="21"/>
          <w:lang w:val="en-US" w:eastAsia="ja-JP"/>
        </w:rPr>
        <w:t xml:space="preserve"> AG</w:t>
      </w:r>
      <w:r w:rsidRPr="004E052A">
        <w:rPr>
          <w:rFonts w:asciiTheme="minorHAnsi" w:eastAsiaTheme="minorEastAsia" w:hAnsiTheme="minorHAnsi"/>
          <w:kern w:val="0"/>
          <w:sz w:val="21"/>
          <w:szCs w:val="21"/>
          <w:lang w:val="en-US" w:eastAsia="ja-JP"/>
        </w:rPr>
        <w:t>はドイツのデッゲンドルフに本社を置く</w:t>
      </w:r>
      <w:proofErr w:type="spellStart"/>
      <w:r w:rsidRPr="004E052A">
        <w:rPr>
          <w:rFonts w:asciiTheme="minorHAnsi" w:eastAsiaTheme="minorEastAsia" w:hAnsiTheme="minorHAnsi"/>
          <w:kern w:val="0"/>
          <w:sz w:val="21"/>
          <w:szCs w:val="21"/>
          <w:lang w:val="en-US" w:eastAsia="ja-JP"/>
        </w:rPr>
        <w:t>Qseven</w:t>
      </w:r>
      <w:proofErr w:type="spellEnd"/>
      <w:r w:rsidRPr="004E052A">
        <w:rPr>
          <w:rFonts w:asciiTheme="minorHAnsi" w:eastAsiaTheme="minorEastAsia" w:hAnsiTheme="minorHAnsi"/>
          <w:kern w:val="0"/>
          <w:sz w:val="21"/>
          <w:szCs w:val="21"/>
          <w:lang w:val="en-US" w:eastAsia="ja-JP"/>
        </w:rPr>
        <w:t>、</w:t>
      </w:r>
      <w:r w:rsidRPr="004E052A">
        <w:rPr>
          <w:rFonts w:asciiTheme="minorHAnsi" w:eastAsiaTheme="minorEastAsia" w:hAnsiTheme="minorHAnsi"/>
          <w:kern w:val="0"/>
          <w:sz w:val="21"/>
          <w:szCs w:val="21"/>
          <w:lang w:val="en-US" w:eastAsia="ja-JP"/>
        </w:rPr>
        <w:t xml:space="preserve"> COM Express</w:t>
      </w:r>
      <w:r w:rsidRPr="004E052A">
        <w:rPr>
          <w:rFonts w:asciiTheme="minorHAnsi" w:eastAsiaTheme="minorEastAsia" w:hAnsiTheme="minorHAnsi"/>
          <w:kern w:val="0"/>
          <w:sz w:val="21"/>
          <w:szCs w:val="21"/>
          <w:lang w:val="en-US" w:eastAsia="ja-JP"/>
        </w:rPr>
        <w:t>、</w:t>
      </w:r>
      <w:r w:rsidRPr="004E052A">
        <w:rPr>
          <w:rFonts w:asciiTheme="minorHAnsi" w:eastAsiaTheme="minorEastAsia" w:hAnsiTheme="minorHAnsi"/>
          <w:kern w:val="0"/>
          <w:sz w:val="21"/>
          <w:szCs w:val="21"/>
          <w:lang w:val="en-US" w:eastAsia="ja-JP"/>
        </w:rPr>
        <w:t xml:space="preserve"> XTX </w:t>
      </w:r>
      <w:r w:rsidRPr="004E052A">
        <w:rPr>
          <w:rFonts w:asciiTheme="minorHAnsi" w:eastAsiaTheme="minorEastAsia" w:hAnsiTheme="minorHAnsi"/>
          <w:kern w:val="0"/>
          <w:sz w:val="21"/>
          <w:szCs w:val="21"/>
          <w:lang w:val="en-US" w:eastAsia="ja-JP"/>
        </w:rPr>
        <w:t>、</w:t>
      </w:r>
      <w:r w:rsidRPr="004E052A">
        <w:rPr>
          <w:rFonts w:asciiTheme="minorHAnsi" w:eastAsiaTheme="minorEastAsia" w:hAnsiTheme="minorHAnsi"/>
          <w:kern w:val="0"/>
          <w:sz w:val="21"/>
          <w:szCs w:val="21"/>
          <w:lang w:val="en-US" w:eastAsia="ja-JP"/>
        </w:rPr>
        <w:t>ETX</w:t>
      </w:r>
      <w:r w:rsidRPr="004E052A">
        <w:rPr>
          <w:rFonts w:asciiTheme="minorHAnsi" w:eastAsiaTheme="minorEastAsia" w:hAnsiTheme="minorHAnsi"/>
          <w:kern w:val="0"/>
          <w:sz w:val="21"/>
          <w:szCs w:val="21"/>
          <w:lang w:val="en-US" w:eastAsia="ja-JP"/>
        </w:rPr>
        <w:t>、</w:t>
      </w:r>
      <w:r w:rsidRPr="004E052A">
        <w:rPr>
          <w:rFonts w:asciiTheme="minorHAnsi" w:eastAsiaTheme="minorEastAsia" w:hAnsiTheme="minorHAnsi"/>
          <w:kern w:val="0"/>
          <w:sz w:val="21"/>
          <w:szCs w:val="21"/>
          <w:lang w:val="en-US" w:eastAsia="ja-JP"/>
        </w:rPr>
        <w:t>SBC</w:t>
      </w:r>
      <w:r w:rsidRPr="004E052A">
        <w:rPr>
          <w:rFonts w:asciiTheme="minorHAnsi" w:eastAsiaTheme="minorEastAsia" w:hAnsiTheme="minorHAnsi"/>
          <w:kern w:val="0"/>
          <w:sz w:val="21"/>
          <w:szCs w:val="21"/>
          <w:lang w:val="en-US" w:eastAsia="ja-JP"/>
        </w:rPr>
        <w:t>や</w:t>
      </w:r>
      <w:r w:rsidRPr="004E052A">
        <w:rPr>
          <w:rFonts w:asciiTheme="minorHAnsi" w:eastAsiaTheme="minorEastAsia" w:hAnsiTheme="minorHAnsi"/>
          <w:kern w:val="0"/>
          <w:sz w:val="21"/>
          <w:szCs w:val="21"/>
          <w:lang w:val="en-US" w:eastAsia="ja-JP"/>
        </w:rPr>
        <w:t>ODM</w:t>
      </w:r>
      <w:r w:rsidRPr="004E052A">
        <w:rPr>
          <w:rFonts w:asciiTheme="minorHAnsi" w:eastAsiaTheme="minorEastAsia" w:hAnsiTheme="minorHAnsi"/>
          <w:kern w:val="0"/>
          <w:sz w:val="21"/>
          <w:szCs w:val="21"/>
          <w:lang w:val="en-US" w:eastAsia="ja-JP"/>
        </w:rPr>
        <w:t>サービスなどの産業用コンピュータモジュールの専業メーカです。</w:t>
      </w:r>
      <w:proofErr w:type="spellStart"/>
      <w:r w:rsidRPr="004E052A">
        <w:rPr>
          <w:rFonts w:asciiTheme="minorHAnsi" w:eastAsiaTheme="minorEastAsia" w:hAnsiTheme="minorHAnsi"/>
          <w:kern w:val="0"/>
          <w:sz w:val="21"/>
          <w:szCs w:val="21"/>
          <w:lang w:val="en-US" w:eastAsia="ja-JP"/>
        </w:rPr>
        <w:t>congatec</w:t>
      </w:r>
      <w:proofErr w:type="spellEnd"/>
      <w:r w:rsidRPr="004E052A">
        <w:rPr>
          <w:rFonts w:asciiTheme="minorHAnsi" w:eastAsiaTheme="minorEastAsia" w:hAnsiTheme="minorHAnsi"/>
          <w:kern w:val="0"/>
          <w:sz w:val="21"/>
          <w:szCs w:val="21"/>
          <w:lang w:val="en-US" w:eastAsia="ja-JP"/>
        </w:rPr>
        <w:t>の製品は、産業用オートメーション、医療、アミューズメント</w:t>
      </w:r>
      <w:r w:rsidRPr="004E052A">
        <w:rPr>
          <w:rFonts w:asciiTheme="minorHAnsi" w:eastAsiaTheme="minorEastAsia" w:hAnsiTheme="minorHAnsi" w:cs="細明體"/>
          <w:color w:val="222222"/>
          <w:kern w:val="0"/>
          <w:sz w:val="21"/>
          <w:szCs w:val="21"/>
          <w:lang w:val="en-US" w:eastAsia="ja-JP"/>
        </w:rPr>
        <w:t>、</w:t>
      </w:r>
      <w:r w:rsidRPr="004E052A">
        <w:rPr>
          <w:rFonts w:asciiTheme="minorHAnsi" w:eastAsiaTheme="minorEastAsia" w:hAnsiTheme="minorHAnsi"/>
          <w:kern w:val="0"/>
          <w:sz w:val="21"/>
          <w:szCs w:val="21"/>
          <w:lang w:val="en-US" w:eastAsia="ja-JP"/>
        </w:rPr>
        <w:t>輸送、通信、計測機器や</w:t>
      </w:r>
      <w:r w:rsidRPr="004E052A">
        <w:rPr>
          <w:rFonts w:asciiTheme="minorHAnsi" w:eastAsiaTheme="minorEastAsia" w:hAnsiTheme="minorHAnsi"/>
          <w:kern w:val="0"/>
          <w:sz w:val="21"/>
          <w:szCs w:val="21"/>
          <w:lang w:val="en-US" w:eastAsia="ja-JP"/>
        </w:rPr>
        <w:t>POS</w:t>
      </w:r>
      <w:r w:rsidRPr="004E052A">
        <w:rPr>
          <w:rFonts w:asciiTheme="minorHAnsi" w:eastAsiaTheme="minorEastAsia" w:hAnsiTheme="minorHAnsi"/>
          <w:kern w:val="0"/>
          <w:sz w:val="21"/>
          <w:szCs w:val="21"/>
          <w:lang w:val="en-US" w:eastAsia="ja-JP"/>
        </w:rPr>
        <w:t>などの様々な用途に対応できます。コアな知識や技術ノウハウは、ドライバや</w:t>
      </w:r>
      <w:r w:rsidRPr="004E052A">
        <w:rPr>
          <w:rFonts w:asciiTheme="minorHAnsi" w:eastAsiaTheme="minorEastAsia" w:hAnsiTheme="minorHAnsi"/>
          <w:kern w:val="0"/>
          <w:sz w:val="21"/>
          <w:szCs w:val="21"/>
          <w:lang w:val="en-US" w:eastAsia="ja-JP"/>
        </w:rPr>
        <w:t>BSP</w:t>
      </w:r>
      <w:r w:rsidRPr="004E052A">
        <w:rPr>
          <w:rFonts w:asciiTheme="minorHAnsi" w:eastAsiaTheme="minorEastAsia" w:hAnsiTheme="minorHAnsi"/>
          <w:kern w:val="0"/>
          <w:sz w:val="21"/>
          <w:szCs w:val="21"/>
          <w:lang w:val="en-US" w:eastAsia="ja-JP"/>
        </w:rPr>
        <w:t>のみなら</w:t>
      </w:r>
      <w:r w:rsidRPr="004E052A">
        <w:rPr>
          <w:rFonts w:asciiTheme="minorHAnsi" w:eastAsiaTheme="minorEastAsia" w:hAnsiTheme="minorHAnsi"/>
          <w:kern w:val="0"/>
          <w:sz w:val="21"/>
          <w:szCs w:val="21"/>
          <w:lang w:val="en-US" w:eastAsia="ja-JP"/>
        </w:rPr>
        <w:lastRenderedPageBreak/>
        <w:t>ずユニークな</w:t>
      </w:r>
      <w:r w:rsidRPr="004E052A">
        <w:rPr>
          <w:rFonts w:asciiTheme="minorHAnsi" w:eastAsiaTheme="minorEastAsia" w:hAnsiTheme="minorHAnsi"/>
          <w:kern w:val="0"/>
          <w:sz w:val="21"/>
          <w:szCs w:val="21"/>
          <w:lang w:val="en-US" w:eastAsia="ja-JP"/>
        </w:rPr>
        <w:t>BIOS</w:t>
      </w:r>
      <w:r w:rsidRPr="004E052A">
        <w:rPr>
          <w:rFonts w:asciiTheme="minorHAnsi" w:eastAsiaTheme="minorEastAsia" w:hAnsiTheme="minorHAnsi"/>
          <w:kern w:val="0"/>
          <w:sz w:val="21"/>
          <w:szCs w:val="21"/>
          <w:lang w:val="en-US" w:eastAsia="ja-JP"/>
        </w:rPr>
        <w:t>機能も含まれています。デザイン・インの段階以降も、製品のライフサイクル・マネジメントを通してサポートを提供いたします。弊社の製品は、現代の品質基準に従ったサービプロバイダのスペシャリストによって製造されています。現在、</w:t>
      </w:r>
      <w:proofErr w:type="spellStart"/>
      <w:r w:rsidRPr="004E052A">
        <w:rPr>
          <w:rFonts w:asciiTheme="minorHAnsi" w:eastAsiaTheme="minorEastAsia" w:hAnsiTheme="minorHAnsi"/>
          <w:kern w:val="0"/>
          <w:sz w:val="21"/>
          <w:szCs w:val="21"/>
          <w:lang w:val="en-US" w:eastAsia="ja-JP"/>
        </w:rPr>
        <w:t>congatec</w:t>
      </w:r>
      <w:proofErr w:type="spellEnd"/>
      <w:r w:rsidRPr="004E052A">
        <w:rPr>
          <w:rFonts w:asciiTheme="minorHAnsi" w:eastAsiaTheme="minorEastAsia" w:hAnsiTheme="minorHAnsi"/>
          <w:kern w:val="0"/>
          <w:sz w:val="21"/>
          <w:szCs w:val="21"/>
          <w:lang w:val="en-US" w:eastAsia="ja-JP"/>
        </w:rPr>
        <w:t>は台湾、日本、米国、オーストラリア、チェコ共和国と中国に販売拠点があります。詳しくは、</w:t>
      </w:r>
      <w:r w:rsidRPr="004E052A">
        <w:rPr>
          <w:rFonts w:asciiTheme="minorHAnsi" w:eastAsiaTheme="minorEastAsia" w:hAnsiTheme="minorHAnsi"/>
          <w:kern w:val="0"/>
          <w:sz w:val="21"/>
          <w:szCs w:val="21"/>
          <w:lang w:val="en-US" w:eastAsia="ja-JP"/>
        </w:rPr>
        <w:t xml:space="preserve"> www.congatec.jp </w:t>
      </w:r>
      <w:r w:rsidRPr="004E052A">
        <w:rPr>
          <w:rFonts w:asciiTheme="minorHAnsi" w:eastAsiaTheme="minorEastAsia" w:hAnsiTheme="minorHAnsi"/>
          <w:kern w:val="0"/>
          <w:sz w:val="21"/>
          <w:szCs w:val="21"/>
          <w:lang w:val="en-US" w:eastAsia="ja-JP"/>
        </w:rPr>
        <w:t>へアクセスしてください。</w:t>
      </w:r>
    </w:p>
    <w:p w:rsidR="003910AD" w:rsidRPr="00C14DD2" w:rsidRDefault="003910AD" w:rsidP="003910AD">
      <w:pPr>
        <w:pStyle w:val="Standard1"/>
        <w:spacing w:before="120"/>
        <w:rPr>
          <w:rFonts w:ascii="Arial" w:hAnsi="Arial" w:cs="Arial"/>
          <w:sz w:val="18"/>
          <w:szCs w:val="18"/>
          <w:lang w:val="en-US"/>
        </w:rPr>
      </w:pPr>
    </w:p>
    <w:p w:rsidR="003910AD" w:rsidRPr="00C14DD2" w:rsidRDefault="003910AD" w:rsidP="003910AD">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C14DD2" w:rsidRDefault="003910AD" w:rsidP="003910AD">
      <w:pPr>
        <w:pStyle w:val="Standard1"/>
        <w:spacing w:line="200" w:lineRule="atLeast"/>
        <w:jc w:val="center"/>
        <w:rPr>
          <w:rFonts w:ascii="Arial" w:hAnsi="Arial" w:cs="Arial"/>
          <w:i/>
          <w:iCs/>
          <w:sz w:val="18"/>
          <w:szCs w:val="18"/>
          <w:lang w:val="en-US"/>
        </w:rPr>
      </w:pPr>
    </w:p>
    <w:p w:rsidR="00D108AC" w:rsidRPr="00C14DD2" w:rsidRDefault="00D108AC" w:rsidP="003910AD">
      <w:pPr>
        <w:pStyle w:val="Standard1"/>
        <w:ind w:right="283"/>
        <w:rPr>
          <w:rFonts w:ascii="Arial" w:hAnsi="Arial" w:cs="Arial"/>
          <w:i/>
          <w:iCs/>
          <w:kern w:val="2"/>
          <w:sz w:val="18"/>
          <w:szCs w:val="18"/>
          <w:lang w:val="en-US"/>
        </w:rPr>
      </w:pPr>
    </w:p>
    <w:sectPr w:rsidR="00D108AC" w:rsidRPr="00C14DD2"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C2E2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ind Light">
    <w:altName w:val="Times New Roman"/>
    <w:charset w:val="00"/>
    <w:family w:val="auto"/>
    <w:pitch w:val="variable"/>
    <w:sig w:usb0="00008005" w:usb1="00000000" w:usb2="00000000" w:usb3="00000000" w:csb0="00000093" w:csb1="00000000"/>
  </w:font>
  <w:font w:name="Hind107 Light">
    <w:panose1 w:val="02000000000000000000"/>
    <w:charset w:val="00"/>
    <w:family w:val="auto"/>
    <w:pitch w:val="variable"/>
    <w:sig w:usb0="00008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D108AC"/>
    <w:rsid w:val="00007CE8"/>
    <w:rsid w:val="00013CEC"/>
    <w:rsid w:val="00013E7E"/>
    <w:rsid w:val="00032169"/>
    <w:rsid w:val="00032A81"/>
    <w:rsid w:val="00036C74"/>
    <w:rsid w:val="00037B9A"/>
    <w:rsid w:val="00050371"/>
    <w:rsid w:val="0007622A"/>
    <w:rsid w:val="00080432"/>
    <w:rsid w:val="000869F6"/>
    <w:rsid w:val="0009390C"/>
    <w:rsid w:val="000B4EB8"/>
    <w:rsid w:val="000C0067"/>
    <w:rsid w:val="000C0830"/>
    <w:rsid w:val="000C5B7A"/>
    <w:rsid w:val="000E736A"/>
    <w:rsid w:val="00101DD8"/>
    <w:rsid w:val="0010462C"/>
    <w:rsid w:val="00120ECC"/>
    <w:rsid w:val="001221FE"/>
    <w:rsid w:val="00122CDA"/>
    <w:rsid w:val="00140656"/>
    <w:rsid w:val="001434CB"/>
    <w:rsid w:val="00152068"/>
    <w:rsid w:val="00153A38"/>
    <w:rsid w:val="00157343"/>
    <w:rsid w:val="001719BB"/>
    <w:rsid w:val="001A1C17"/>
    <w:rsid w:val="001A4DF9"/>
    <w:rsid w:val="001B3E06"/>
    <w:rsid w:val="001E02C0"/>
    <w:rsid w:val="001E74D8"/>
    <w:rsid w:val="001F009E"/>
    <w:rsid w:val="001F56E5"/>
    <w:rsid w:val="001F6904"/>
    <w:rsid w:val="002018D7"/>
    <w:rsid w:val="00206A62"/>
    <w:rsid w:val="00212286"/>
    <w:rsid w:val="0021556B"/>
    <w:rsid w:val="002172C9"/>
    <w:rsid w:val="00222B25"/>
    <w:rsid w:val="00224905"/>
    <w:rsid w:val="00230F39"/>
    <w:rsid w:val="002415DC"/>
    <w:rsid w:val="002428D9"/>
    <w:rsid w:val="00243811"/>
    <w:rsid w:val="0024679D"/>
    <w:rsid w:val="00255042"/>
    <w:rsid w:val="002555DC"/>
    <w:rsid w:val="002561DB"/>
    <w:rsid w:val="002631F5"/>
    <w:rsid w:val="002637C9"/>
    <w:rsid w:val="00271230"/>
    <w:rsid w:val="0027554F"/>
    <w:rsid w:val="00282FBB"/>
    <w:rsid w:val="002838E4"/>
    <w:rsid w:val="0028449E"/>
    <w:rsid w:val="002A0EBD"/>
    <w:rsid w:val="002B196F"/>
    <w:rsid w:val="002B2262"/>
    <w:rsid w:val="002B708F"/>
    <w:rsid w:val="002C446A"/>
    <w:rsid w:val="002C5900"/>
    <w:rsid w:val="002D516E"/>
    <w:rsid w:val="002D5845"/>
    <w:rsid w:val="002D625D"/>
    <w:rsid w:val="002D7353"/>
    <w:rsid w:val="002E0A7D"/>
    <w:rsid w:val="002E3B79"/>
    <w:rsid w:val="002F03D5"/>
    <w:rsid w:val="002F1EC9"/>
    <w:rsid w:val="00315B5B"/>
    <w:rsid w:val="00317F77"/>
    <w:rsid w:val="00324689"/>
    <w:rsid w:val="0032513A"/>
    <w:rsid w:val="00341F3D"/>
    <w:rsid w:val="00351702"/>
    <w:rsid w:val="00366E8E"/>
    <w:rsid w:val="003710B5"/>
    <w:rsid w:val="003836D9"/>
    <w:rsid w:val="00387F61"/>
    <w:rsid w:val="003910AD"/>
    <w:rsid w:val="0039129B"/>
    <w:rsid w:val="003C5916"/>
    <w:rsid w:val="003D2CB9"/>
    <w:rsid w:val="003F47A1"/>
    <w:rsid w:val="003F4852"/>
    <w:rsid w:val="00415127"/>
    <w:rsid w:val="004316F5"/>
    <w:rsid w:val="0043506A"/>
    <w:rsid w:val="004641BF"/>
    <w:rsid w:val="00472EE3"/>
    <w:rsid w:val="004731D8"/>
    <w:rsid w:val="00473829"/>
    <w:rsid w:val="00474024"/>
    <w:rsid w:val="004B1424"/>
    <w:rsid w:val="004B153D"/>
    <w:rsid w:val="004B3F3F"/>
    <w:rsid w:val="004C6F82"/>
    <w:rsid w:val="004D2177"/>
    <w:rsid w:val="004E67D7"/>
    <w:rsid w:val="004F40D2"/>
    <w:rsid w:val="00502B17"/>
    <w:rsid w:val="005031CF"/>
    <w:rsid w:val="00504D0B"/>
    <w:rsid w:val="00505DF2"/>
    <w:rsid w:val="00511619"/>
    <w:rsid w:val="005350DF"/>
    <w:rsid w:val="00535C40"/>
    <w:rsid w:val="00541D8D"/>
    <w:rsid w:val="005448EC"/>
    <w:rsid w:val="00544A75"/>
    <w:rsid w:val="005453B5"/>
    <w:rsid w:val="00547CB5"/>
    <w:rsid w:val="00547DFE"/>
    <w:rsid w:val="0055759C"/>
    <w:rsid w:val="00562EB6"/>
    <w:rsid w:val="00564952"/>
    <w:rsid w:val="00564E52"/>
    <w:rsid w:val="00565818"/>
    <w:rsid w:val="005829FC"/>
    <w:rsid w:val="0059000D"/>
    <w:rsid w:val="005A0757"/>
    <w:rsid w:val="005A4829"/>
    <w:rsid w:val="005B168E"/>
    <w:rsid w:val="005B539D"/>
    <w:rsid w:val="005C4223"/>
    <w:rsid w:val="005C6F13"/>
    <w:rsid w:val="005D67ED"/>
    <w:rsid w:val="005F7522"/>
    <w:rsid w:val="00607AEE"/>
    <w:rsid w:val="006133F8"/>
    <w:rsid w:val="00627723"/>
    <w:rsid w:val="00630A4B"/>
    <w:rsid w:val="00632D30"/>
    <w:rsid w:val="00637EED"/>
    <w:rsid w:val="0065166D"/>
    <w:rsid w:val="0065541D"/>
    <w:rsid w:val="00670648"/>
    <w:rsid w:val="006816A3"/>
    <w:rsid w:val="00685009"/>
    <w:rsid w:val="00686605"/>
    <w:rsid w:val="006924F7"/>
    <w:rsid w:val="0069359A"/>
    <w:rsid w:val="006B6136"/>
    <w:rsid w:val="006C5BA3"/>
    <w:rsid w:val="006C744A"/>
    <w:rsid w:val="006E5682"/>
    <w:rsid w:val="006F4A38"/>
    <w:rsid w:val="006F4E83"/>
    <w:rsid w:val="00700E83"/>
    <w:rsid w:val="007018AF"/>
    <w:rsid w:val="00712F7D"/>
    <w:rsid w:val="00713026"/>
    <w:rsid w:val="00727CE7"/>
    <w:rsid w:val="007341EB"/>
    <w:rsid w:val="0073428E"/>
    <w:rsid w:val="00735068"/>
    <w:rsid w:val="0074377F"/>
    <w:rsid w:val="00747B0D"/>
    <w:rsid w:val="00752E8C"/>
    <w:rsid w:val="00756EC1"/>
    <w:rsid w:val="007648CB"/>
    <w:rsid w:val="0077074E"/>
    <w:rsid w:val="0077176E"/>
    <w:rsid w:val="007727B7"/>
    <w:rsid w:val="00773C20"/>
    <w:rsid w:val="00790A57"/>
    <w:rsid w:val="00795BFE"/>
    <w:rsid w:val="007D1949"/>
    <w:rsid w:val="007D5195"/>
    <w:rsid w:val="007F032A"/>
    <w:rsid w:val="007F10E7"/>
    <w:rsid w:val="007F4CDC"/>
    <w:rsid w:val="00805056"/>
    <w:rsid w:val="00807061"/>
    <w:rsid w:val="00815B49"/>
    <w:rsid w:val="00821FC5"/>
    <w:rsid w:val="0083051A"/>
    <w:rsid w:val="00841E3E"/>
    <w:rsid w:val="00842DDA"/>
    <w:rsid w:val="00881B43"/>
    <w:rsid w:val="008A01BD"/>
    <w:rsid w:val="008A03D8"/>
    <w:rsid w:val="008A5CA8"/>
    <w:rsid w:val="008B71D0"/>
    <w:rsid w:val="008C11DF"/>
    <w:rsid w:val="008D011F"/>
    <w:rsid w:val="008D0737"/>
    <w:rsid w:val="008D2F2D"/>
    <w:rsid w:val="008D3B21"/>
    <w:rsid w:val="008E1C4A"/>
    <w:rsid w:val="008E3E73"/>
    <w:rsid w:val="008E5702"/>
    <w:rsid w:val="008E7F43"/>
    <w:rsid w:val="008F02D8"/>
    <w:rsid w:val="008F0C7F"/>
    <w:rsid w:val="008F12D3"/>
    <w:rsid w:val="008F3D5C"/>
    <w:rsid w:val="009048F9"/>
    <w:rsid w:val="00904C29"/>
    <w:rsid w:val="0091238F"/>
    <w:rsid w:val="00914DCE"/>
    <w:rsid w:val="00915B34"/>
    <w:rsid w:val="0092236E"/>
    <w:rsid w:val="00925307"/>
    <w:rsid w:val="00945805"/>
    <w:rsid w:val="00945941"/>
    <w:rsid w:val="009544C6"/>
    <w:rsid w:val="009678E5"/>
    <w:rsid w:val="0097259D"/>
    <w:rsid w:val="0097347F"/>
    <w:rsid w:val="00980E71"/>
    <w:rsid w:val="0098186B"/>
    <w:rsid w:val="0098707E"/>
    <w:rsid w:val="009911AF"/>
    <w:rsid w:val="0099173B"/>
    <w:rsid w:val="009955BE"/>
    <w:rsid w:val="009977CF"/>
    <w:rsid w:val="009C65B6"/>
    <w:rsid w:val="009C67E6"/>
    <w:rsid w:val="009C7872"/>
    <w:rsid w:val="009D4E57"/>
    <w:rsid w:val="009D71C0"/>
    <w:rsid w:val="009E1105"/>
    <w:rsid w:val="009E5D44"/>
    <w:rsid w:val="009F1909"/>
    <w:rsid w:val="009F5F38"/>
    <w:rsid w:val="009F760F"/>
    <w:rsid w:val="00A00DD3"/>
    <w:rsid w:val="00A109AD"/>
    <w:rsid w:val="00A205D1"/>
    <w:rsid w:val="00A31CDA"/>
    <w:rsid w:val="00A31EE8"/>
    <w:rsid w:val="00A32CFC"/>
    <w:rsid w:val="00A33FC0"/>
    <w:rsid w:val="00A44385"/>
    <w:rsid w:val="00A57AC3"/>
    <w:rsid w:val="00A72552"/>
    <w:rsid w:val="00A75C91"/>
    <w:rsid w:val="00A81BC9"/>
    <w:rsid w:val="00A9361B"/>
    <w:rsid w:val="00A96A35"/>
    <w:rsid w:val="00AA393E"/>
    <w:rsid w:val="00AB175C"/>
    <w:rsid w:val="00AC125E"/>
    <w:rsid w:val="00AC1598"/>
    <w:rsid w:val="00AD21EE"/>
    <w:rsid w:val="00AD348C"/>
    <w:rsid w:val="00AE61D4"/>
    <w:rsid w:val="00AE6C37"/>
    <w:rsid w:val="00AF1829"/>
    <w:rsid w:val="00AF3D26"/>
    <w:rsid w:val="00B04D5D"/>
    <w:rsid w:val="00B05B22"/>
    <w:rsid w:val="00B11A06"/>
    <w:rsid w:val="00B15103"/>
    <w:rsid w:val="00B20A20"/>
    <w:rsid w:val="00B27983"/>
    <w:rsid w:val="00B27D5E"/>
    <w:rsid w:val="00B373AF"/>
    <w:rsid w:val="00B37B7A"/>
    <w:rsid w:val="00B408F2"/>
    <w:rsid w:val="00B465A2"/>
    <w:rsid w:val="00B57410"/>
    <w:rsid w:val="00B771B7"/>
    <w:rsid w:val="00B81B73"/>
    <w:rsid w:val="00B86632"/>
    <w:rsid w:val="00B86B19"/>
    <w:rsid w:val="00BB0080"/>
    <w:rsid w:val="00BB4825"/>
    <w:rsid w:val="00BB6B73"/>
    <w:rsid w:val="00BD1DEC"/>
    <w:rsid w:val="00BD48C2"/>
    <w:rsid w:val="00BD5B82"/>
    <w:rsid w:val="00BD67A8"/>
    <w:rsid w:val="00BD688A"/>
    <w:rsid w:val="00BE2134"/>
    <w:rsid w:val="00C11E6C"/>
    <w:rsid w:val="00C131E3"/>
    <w:rsid w:val="00C14DD2"/>
    <w:rsid w:val="00C15994"/>
    <w:rsid w:val="00C40ECA"/>
    <w:rsid w:val="00C53FD7"/>
    <w:rsid w:val="00C6036D"/>
    <w:rsid w:val="00C65D8D"/>
    <w:rsid w:val="00C72C34"/>
    <w:rsid w:val="00C91961"/>
    <w:rsid w:val="00C91AB5"/>
    <w:rsid w:val="00C96A0A"/>
    <w:rsid w:val="00CA1BF9"/>
    <w:rsid w:val="00CD1111"/>
    <w:rsid w:val="00CD1E04"/>
    <w:rsid w:val="00CD7390"/>
    <w:rsid w:val="00D108AC"/>
    <w:rsid w:val="00D248A6"/>
    <w:rsid w:val="00D25E68"/>
    <w:rsid w:val="00D35670"/>
    <w:rsid w:val="00D35F3A"/>
    <w:rsid w:val="00D3682A"/>
    <w:rsid w:val="00D37081"/>
    <w:rsid w:val="00D41992"/>
    <w:rsid w:val="00D44A29"/>
    <w:rsid w:val="00D46BF1"/>
    <w:rsid w:val="00D47106"/>
    <w:rsid w:val="00D511C3"/>
    <w:rsid w:val="00D63027"/>
    <w:rsid w:val="00D7737A"/>
    <w:rsid w:val="00D81122"/>
    <w:rsid w:val="00D84DB6"/>
    <w:rsid w:val="00D877B2"/>
    <w:rsid w:val="00D96A20"/>
    <w:rsid w:val="00DA7A4A"/>
    <w:rsid w:val="00DB7A5D"/>
    <w:rsid w:val="00DC599B"/>
    <w:rsid w:val="00DC795D"/>
    <w:rsid w:val="00DD3B5F"/>
    <w:rsid w:val="00DD76C3"/>
    <w:rsid w:val="00DE6EA4"/>
    <w:rsid w:val="00DE767F"/>
    <w:rsid w:val="00DE7D9B"/>
    <w:rsid w:val="00E40B37"/>
    <w:rsid w:val="00E420D6"/>
    <w:rsid w:val="00E42931"/>
    <w:rsid w:val="00E529F9"/>
    <w:rsid w:val="00E84439"/>
    <w:rsid w:val="00E87ABD"/>
    <w:rsid w:val="00E95C9F"/>
    <w:rsid w:val="00EA2C6E"/>
    <w:rsid w:val="00EA3656"/>
    <w:rsid w:val="00EB3162"/>
    <w:rsid w:val="00EB770D"/>
    <w:rsid w:val="00EC12EC"/>
    <w:rsid w:val="00EC47A8"/>
    <w:rsid w:val="00ED7A39"/>
    <w:rsid w:val="00F00B18"/>
    <w:rsid w:val="00F07FC9"/>
    <w:rsid w:val="00F36425"/>
    <w:rsid w:val="00F453DD"/>
    <w:rsid w:val="00F52584"/>
    <w:rsid w:val="00F633BA"/>
    <w:rsid w:val="00F65A6A"/>
    <w:rsid w:val="00F71872"/>
    <w:rsid w:val="00F71AE2"/>
    <w:rsid w:val="00F74627"/>
    <w:rsid w:val="00F94EDC"/>
    <w:rsid w:val="00FA3174"/>
    <w:rsid w:val="00FA4A50"/>
    <w:rsid w:val="00FB429B"/>
    <w:rsid w:val="00FD46AC"/>
    <w:rsid w:val="00FD6CEA"/>
    <w:rsid w:val="00FE071C"/>
    <w:rsid w:val="00FF548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hyperlink" Target="http://www.congatec.com/press" TargetMode="External"/><Relationship Id="rId2" Type="http://schemas.microsoft.com/office/2007/relationships/stylesWithEffects" Target="stylesWithEffects.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496</Words>
  <Characters>2829</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congatec</cp:lastModifiedBy>
  <cp:revision>4</cp:revision>
  <cp:lastPrinted>2017-03-03T09:02:00Z</cp:lastPrinted>
  <dcterms:created xsi:type="dcterms:W3CDTF">2017-03-09T08:41:00Z</dcterms:created>
  <dcterms:modified xsi:type="dcterms:W3CDTF">2017-04-12T10:26:00Z</dcterms:modified>
</cp:coreProperties>
</file>