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108AC" w:rsidTr="00BD06A3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108AC" w:rsidRDefault="00D97692" w:rsidP="00F06CA0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Domande</w:t>
            </w:r>
            <w:proofErr w:type="spellEnd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dei</w:t>
            </w:r>
            <w:proofErr w:type="spellEnd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lettori</w:t>
            </w:r>
            <w:proofErr w:type="spellEnd"/>
            <w:r w:rsidRPr="00987C2D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F06CA0" w:rsidP="00BD06A3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Contatto</w:t>
            </w:r>
            <w:proofErr w:type="spellEnd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Stampa</w:t>
            </w:r>
            <w:proofErr w:type="spellEnd"/>
            <w:r w:rsidRPr="00987C2D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108AC" w:rsidRDefault="00655B81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Michael Hennen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39428B" w:rsidRPr="00D108AC" w:rsidRDefault="006F40DB" w:rsidP="0039428B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+49-2405-4526720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0436FF" w:rsidRPr="00740FEB" w:rsidRDefault="00DF5BDD" w:rsidP="000436FF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5" w:history="1">
              <w:r w:rsidR="000436FF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info@congatec.com</w:t>
              </w:r>
            </w:hyperlink>
          </w:p>
          <w:p w:rsidR="00E40B37" w:rsidRPr="00D108AC" w:rsidRDefault="00DF5BDD" w:rsidP="00143DF4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6" w:history="1">
              <w:r w:rsidR="00BD06A3" w:rsidRPr="007107F0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www.congatec.it</w:t>
              </w:r>
            </w:hyperlink>
            <w:r w:rsidR="00BD06A3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740FEB" w:rsidRDefault="00DF5BDD" w:rsidP="00BD06A3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7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info@sams-network.com</w:t>
              </w:r>
            </w:hyperlink>
          </w:p>
          <w:p w:rsidR="00E40B37" w:rsidRPr="00D108AC" w:rsidRDefault="00DF5BDD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8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108AC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EC47A8" w:rsidRPr="00740FEB" w:rsidRDefault="00C6647C" w:rsidP="00EC47A8">
      <w:pPr>
        <w:spacing w:after="120"/>
        <w:rPr>
          <w:rFonts w:ascii="Hind Light" w:hAnsi="Hind Light" w:cs="Hind Light"/>
          <w:noProof/>
          <w:lang w:eastAsia="de-DE"/>
        </w:rPr>
      </w:pPr>
      <w:r w:rsidRPr="00C6647C">
        <w:rPr>
          <w:rFonts w:ascii="Hind Light" w:hAnsi="Hind Light" w:cs="Hind Light"/>
          <w:noProof/>
          <w:lang w:eastAsia="de-DE"/>
        </w:rPr>
        <w:drawing>
          <wp:inline distT="0" distB="0" distL="0" distR="0">
            <wp:extent cx="2160000" cy="856128"/>
            <wp:effectExtent l="19050" t="0" r="0" b="0"/>
            <wp:docPr id="1" name="Bild 1" descr="Z:\congatec\01-PR\COPR1602-Qseven-conga-QA4-Update-Intel-Celeron-Erweiterung\conga-XA4 product 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602-Qseven-conga-QA4-Update-Intel-Celeron-Erweiterung\conga-XA4 product fami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5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18" w:rsidRPr="00E81C18" w:rsidRDefault="00E81C18" w:rsidP="00E81C18">
      <w:pPr>
        <w:spacing w:after="120"/>
        <w:rPr>
          <w:rFonts w:ascii="Hind Light" w:hAnsi="Hind Light" w:cs="Hind Light"/>
          <w:i/>
          <w:iCs/>
          <w:color w:val="000000"/>
          <w:sz w:val="16"/>
          <w:szCs w:val="16"/>
          <w:lang w:val="it-IT"/>
        </w:rPr>
      </w:pPr>
      <w:r w:rsidRPr="00E81C18">
        <w:rPr>
          <w:rFonts w:ascii="Hind Light" w:hAnsi="Hind Light" w:cs="Hind Light"/>
          <w:i/>
          <w:iCs/>
          <w:color w:val="000000"/>
          <w:sz w:val="16"/>
          <w:szCs w:val="16"/>
          <w:lang w:val="it-IT"/>
        </w:rPr>
        <w:t>Le nuove versioni di schede e moduli</w:t>
      </w:r>
      <w:proofErr w:type="gramStart"/>
      <w:r w:rsidRPr="00E81C18">
        <w:rPr>
          <w:rFonts w:ascii="Hind Light" w:hAnsi="Hind Light" w:cs="Hind Light"/>
          <w:i/>
          <w:iCs/>
          <w:color w:val="000000"/>
          <w:sz w:val="16"/>
          <w:szCs w:val="16"/>
          <w:lang w:val="it-IT"/>
        </w:rPr>
        <w:t xml:space="preserve">  </w:t>
      </w:r>
      <w:proofErr w:type="gramEnd"/>
      <w:r w:rsidRPr="00E81C18">
        <w:rPr>
          <w:rFonts w:ascii="Hind Light" w:hAnsi="Hind Light" w:cs="Hind Light"/>
          <w:i/>
          <w:iCs/>
          <w:color w:val="000000"/>
          <w:sz w:val="16"/>
          <w:szCs w:val="16"/>
          <w:lang w:val="it-IT"/>
        </w:rPr>
        <w:t xml:space="preserve">di congatec, equipaggiate con  processore Intel® </w:t>
      </w:r>
      <w:proofErr w:type="spellStart"/>
      <w:r w:rsidRPr="00E81C18">
        <w:rPr>
          <w:rFonts w:ascii="Hind Light" w:hAnsi="Hind Light" w:cs="Hind Light"/>
          <w:i/>
          <w:iCs/>
          <w:color w:val="000000"/>
          <w:sz w:val="16"/>
          <w:szCs w:val="16"/>
          <w:lang w:val="it-IT"/>
        </w:rPr>
        <w:t>Atom</w:t>
      </w:r>
      <w:proofErr w:type="spellEnd"/>
      <w:r w:rsidRPr="00E81C18">
        <w:rPr>
          <w:rFonts w:ascii="Hind Light" w:hAnsi="Hind Light" w:cs="Hind Light"/>
          <w:i/>
          <w:iCs/>
          <w:color w:val="000000"/>
          <w:sz w:val="16"/>
          <w:szCs w:val="16"/>
          <w:lang w:val="it-IT"/>
        </w:rPr>
        <w:t xml:space="preserve">™ </w:t>
      </w:r>
      <w:proofErr w:type="spellStart"/>
      <w:r w:rsidRPr="00E81C18">
        <w:rPr>
          <w:rFonts w:ascii="Hind Light" w:hAnsi="Hind Light" w:cs="Hind Light"/>
          <w:i/>
          <w:iCs/>
          <w:color w:val="000000"/>
          <w:sz w:val="16"/>
          <w:szCs w:val="16"/>
          <w:lang w:val="it-IT"/>
        </w:rPr>
        <w:t>quad-core</w:t>
      </w:r>
      <w:proofErr w:type="spellEnd"/>
      <w:r w:rsidRPr="00E81C18">
        <w:rPr>
          <w:rFonts w:ascii="Hind Light" w:hAnsi="Hind Light" w:cs="Hind Light"/>
          <w:i/>
          <w:iCs/>
          <w:color w:val="000000"/>
          <w:sz w:val="16"/>
          <w:szCs w:val="16"/>
          <w:lang w:val="it-IT"/>
        </w:rPr>
        <w:t xml:space="preserve"> a 64 bit, permettono di ridurre significativamente  i costi di accesso all'elaborazione ad alte prestazioni basata sull'architettura x86</w:t>
      </w:r>
    </w:p>
    <w:p w:rsidR="00EC47A8" w:rsidRPr="002719EA" w:rsidRDefault="002719EA" w:rsidP="00EC47A8">
      <w:pPr>
        <w:spacing w:after="120"/>
        <w:rPr>
          <w:rFonts w:ascii="Hind Light" w:hAnsi="Hind Light" w:cs="Hind Light"/>
          <w:b/>
          <w:u w:val="single"/>
          <w:lang w:val="it-IT"/>
        </w:rPr>
      </w:pPr>
      <w:proofErr w:type="gramStart"/>
      <w:r w:rsidRPr="002719EA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t xml:space="preserve">Testo e foto disponibili presso: </w:t>
      </w:r>
      <w:hyperlink r:id="rId10" w:history="1">
        <w:r w:rsidRPr="002719EA">
          <w:rPr>
            <w:rFonts w:ascii="Hind Light" w:hAnsi="Hind Light" w:cs="Hind Light"/>
            <w:i/>
            <w:noProof/>
            <w:sz w:val="16"/>
            <w:szCs w:val="16"/>
            <w:lang w:val="it-IT" w:eastAsia="de-DE"/>
          </w:rPr>
          <w:t>http://www.congatec.com/press</w:t>
        </w:r>
      </w:hyperlink>
      <w:proofErr w:type="gramEnd"/>
      <w:r w:rsidRPr="002719EA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br/>
      </w:r>
    </w:p>
    <w:p w:rsidR="0041314D" w:rsidRPr="00BD27D6" w:rsidRDefault="0041314D" w:rsidP="0041314D">
      <w:pPr>
        <w:spacing w:after="120"/>
        <w:rPr>
          <w:rFonts w:ascii="Hind107 Light" w:hAnsi="Hind107 Light" w:cs="Hind107 Light"/>
          <w:b/>
          <w:i/>
          <w:iCs/>
          <w:color w:val="000000"/>
          <w:u w:val="single"/>
          <w:lang w:val="it-IT"/>
        </w:rPr>
      </w:pPr>
      <w:r w:rsidRPr="00BD27D6">
        <w:rPr>
          <w:rFonts w:ascii="Hind107 Light" w:hAnsi="Hind107 Light" w:cs="Hind107 Light"/>
          <w:b/>
          <w:u w:val="single"/>
          <w:lang w:val="it-IT"/>
        </w:rPr>
        <w:t xml:space="preserve">Comunicato stampa </w:t>
      </w:r>
    </w:p>
    <w:p w:rsidR="00D108AC" w:rsidRPr="00BD27D6" w:rsidRDefault="00D108AC" w:rsidP="00D108AC">
      <w:pPr>
        <w:jc w:val="right"/>
        <w:rPr>
          <w:rFonts w:ascii="Hind Light" w:hAnsi="Hind Light" w:cs="Hind Light"/>
          <w:kern w:val="2"/>
          <w:sz w:val="22"/>
          <w:szCs w:val="22"/>
          <w:lang w:val="it-IT"/>
        </w:rPr>
      </w:pPr>
    </w:p>
    <w:p w:rsidR="006055BC" w:rsidRPr="00BD27D6" w:rsidRDefault="006055BC" w:rsidP="006055BC">
      <w:pPr>
        <w:spacing w:after="120"/>
        <w:jc w:val="center"/>
        <w:rPr>
          <w:rFonts w:ascii="Hind107 Bold" w:hAnsi="Hind107 Bold" w:cs="Hind107 Bold"/>
          <w:b/>
          <w:bCs/>
          <w:sz w:val="28"/>
          <w:szCs w:val="28"/>
          <w:lang w:val="it-IT"/>
        </w:rPr>
      </w:pPr>
      <w:proofErr w:type="gramStart"/>
      <w:r w:rsidRPr="00BD27D6">
        <w:rPr>
          <w:rFonts w:ascii="Hind107 Bold" w:hAnsi="Hind107 Bold" w:cs="Hind107 Bold"/>
          <w:b/>
          <w:bCs/>
          <w:sz w:val="28"/>
          <w:szCs w:val="28"/>
          <w:lang w:val="it-IT"/>
        </w:rPr>
        <w:t>congatec</w:t>
      </w:r>
      <w:proofErr w:type="gramEnd"/>
      <w:r w:rsidRPr="00BD27D6"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 riduce in modo significativo i costi di accesso all'elaborazione basata sull'architettura x86 a 64 bit</w:t>
      </w:r>
    </w:p>
    <w:p w:rsidR="006055BC" w:rsidRPr="00BD27D6" w:rsidRDefault="006055BC" w:rsidP="006055BC">
      <w:pPr>
        <w:spacing w:after="120"/>
        <w:jc w:val="center"/>
        <w:rPr>
          <w:rFonts w:ascii="Hind107 Light" w:hAnsi="Hind107 Light"/>
          <w:b/>
          <w:lang w:val="it-IT"/>
        </w:rPr>
      </w:pPr>
      <w:proofErr w:type="gramStart"/>
      <w:r w:rsidRPr="00BD27D6">
        <w:rPr>
          <w:rFonts w:ascii="Hind107 Light" w:hAnsi="Hind107 Light"/>
          <w:b/>
          <w:lang w:val="it-IT"/>
        </w:rPr>
        <w:t>congatec</w:t>
      </w:r>
      <w:proofErr w:type="gramEnd"/>
      <w:r w:rsidRPr="00BD27D6">
        <w:rPr>
          <w:rFonts w:ascii="Hind107 Light" w:hAnsi="Hind107 Light"/>
          <w:b/>
          <w:lang w:val="it-IT"/>
        </w:rPr>
        <w:t xml:space="preserve"> introduce versioni di schede e moduli equipaggiate con il processore Intel</w:t>
      </w:r>
      <w:r w:rsidRPr="00BD27D6">
        <w:rPr>
          <w:rFonts w:ascii="Hind107 Light" w:hAnsi="Hind107 Light"/>
          <w:b/>
          <w:vertAlign w:val="superscript"/>
          <w:lang w:val="it-IT"/>
        </w:rPr>
        <w:t>®</w:t>
      </w:r>
      <w:r w:rsidRPr="00BD27D6">
        <w:rPr>
          <w:rFonts w:ascii="Hind107 Light" w:hAnsi="Hind107 Light"/>
          <w:b/>
          <w:lang w:val="it-IT"/>
        </w:rPr>
        <w:t xml:space="preserve"> </w:t>
      </w:r>
      <w:proofErr w:type="spellStart"/>
      <w:r w:rsidRPr="00BD27D6">
        <w:rPr>
          <w:rFonts w:ascii="Hind107 Light" w:hAnsi="Hind107 Light"/>
          <w:b/>
          <w:lang w:val="it-IT"/>
        </w:rPr>
        <w:t>Atom</w:t>
      </w:r>
      <w:proofErr w:type="spellEnd"/>
      <w:r w:rsidRPr="00BD27D6">
        <w:rPr>
          <w:rFonts w:ascii="Hind107 Light" w:hAnsi="Hind107 Light"/>
          <w:b/>
          <w:vertAlign w:val="superscript"/>
          <w:lang w:val="it-IT"/>
        </w:rPr>
        <w:t>™</w:t>
      </w:r>
      <w:r w:rsidRPr="00BD27D6">
        <w:rPr>
          <w:rFonts w:ascii="Hind107 Light" w:hAnsi="Hind107 Light"/>
          <w:b/>
          <w:lang w:val="it-IT"/>
        </w:rPr>
        <w:t xml:space="preserve"> x5-E8000 caratterizzate da prezzi estremamente competitivi</w:t>
      </w:r>
    </w:p>
    <w:p w:rsidR="003C5916" w:rsidRPr="00BD27D6" w:rsidRDefault="003C5916" w:rsidP="003C5916">
      <w:pPr>
        <w:jc w:val="center"/>
        <w:rPr>
          <w:rFonts w:ascii="Hind Light" w:hAnsi="Hind Light" w:cs="Hind Light"/>
          <w:b/>
          <w:sz w:val="22"/>
          <w:szCs w:val="22"/>
          <w:lang w:val="it-IT"/>
        </w:rPr>
      </w:pPr>
    </w:p>
    <w:p w:rsidR="006055BC" w:rsidRPr="00BD27D6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BD27D6">
        <w:rPr>
          <w:rStyle w:val="Kommentarzeichen1"/>
          <w:rFonts w:ascii="Hind107 Light" w:hAnsi="Hind107 Light" w:cs="Hind107 Light"/>
          <w:b/>
          <w:sz w:val="22"/>
          <w:szCs w:val="22"/>
          <w:lang w:val="it-IT"/>
        </w:rPr>
        <w:t xml:space="preserve">Deggendorf, Germania, 11 </w:t>
      </w:r>
      <w:proofErr w:type="gramStart"/>
      <w:r w:rsidRPr="00BD27D6">
        <w:rPr>
          <w:rStyle w:val="Kommentarzeichen1"/>
          <w:rFonts w:ascii="Hind107 Light" w:hAnsi="Hind107 Light" w:cs="Hind107 Light"/>
          <w:b/>
          <w:sz w:val="22"/>
          <w:szCs w:val="22"/>
          <w:lang w:val="it-IT"/>
        </w:rPr>
        <w:t>Febbraio</w:t>
      </w:r>
      <w:proofErr w:type="gramEnd"/>
      <w:r w:rsidRPr="00BD27D6">
        <w:rPr>
          <w:rStyle w:val="Kommentarzeichen1"/>
          <w:rFonts w:ascii="Hind107 Light" w:hAnsi="Hind107 Light" w:cs="Hind107 Light"/>
          <w:b/>
          <w:sz w:val="22"/>
          <w:szCs w:val="22"/>
          <w:lang w:val="it-IT"/>
        </w:rPr>
        <w:t xml:space="preserve"> 2016 * * *</w:t>
      </w:r>
      <w:r w:rsidRPr="00BD27D6">
        <w:rPr>
          <w:rStyle w:val="Kommentarzeichen1"/>
          <w:rFonts w:ascii="Hind107 Light" w:hAnsi="Hind107 Light" w:cs="Hind107 Light"/>
          <w:sz w:val="22"/>
          <w:szCs w:val="22"/>
          <w:lang w:val="it-IT"/>
        </w:rPr>
        <w:t xml:space="preserve"> </w:t>
      </w:r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congatec, azienda leader nel settore dei moduli di elaborazione embedded, dei computer su scheda singola (SBC - Single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Board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Computer) e dei servizi EDM (Embedded Design and Manufacturing)</w:t>
      </w:r>
      <w:r w:rsidRPr="00BD27D6">
        <w:rPr>
          <w:rFonts w:ascii="Hind107 Light" w:hAnsi="Hind107 Light" w:cs="Hind107 Light"/>
          <w:sz w:val="22"/>
          <w:lang w:val="it-IT"/>
        </w:rPr>
        <w:t xml:space="preserve">, ha annunciato l'introduzione di nuove versioni dei propri moduli COM Express e Qseven e delle schede </w:t>
      </w:r>
      <w:proofErr w:type="spellStart"/>
      <w:r w:rsidRPr="00BD27D6">
        <w:rPr>
          <w:rFonts w:ascii="Hind107 Light" w:hAnsi="Hind107 Light" w:cs="Hind107 Light"/>
          <w:sz w:val="22"/>
          <w:lang w:val="it-IT"/>
        </w:rPr>
        <w:t>Mini-ITX</w:t>
      </w:r>
      <w:proofErr w:type="spellEnd"/>
      <w:r w:rsidRPr="00BD27D6">
        <w:rPr>
          <w:rFonts w:ascii="Hind107 Light" w:hAnsi="Hind107 Light" w:cs="Hind107 Light"/>
          <w:sz w:val="22"/>
          <w:lang w:val="it-IT"/>
        </w:rPr>
        <w:t xml:space="preserve"> caratterizzate da un prezzo estremamente competitivo. Tutti questi prodotti sono equipaggiati con il processore </w:t>
      </w:r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Intel®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Atom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™ x5-E8000 che è offerto a un prezzo particolarmente competitivo e per il quale </w:t>
      </w:r>
      <w:proofErr w:type="gramStart"/>
      <w:r w:rsidRPr="00BD27D6">
        <w:rPr>
          <w:rFonts w:ascii="Hind107 Light" w:hAnsi="Hind107 Light" w:cs="Hind107 Light"/>
          <w:sz w:val="22"/>
          <w:szCs w:val="22"/>
          <w:lang w:val="it-IT"/>
        </w:rPr>
        <w:t>viene</w:t>
      </w:r>
      <w:proofErr w:type="gram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garantita la disponibilità </w:t>
      </w:r>
      <w:r w:rsidR="004F4AB7" w:rsidRPr="00BD27D6">
        <w:rPr>
          <w:rFonts w:ascii="Hind107 Light" w:hAnsi="Hind107 Light" w:cs="Hind107 Light"/>
          <w:sz w:val="22"/>
          <w:szCs w:val="22"/>
          <w:lang w:val="it-IT"/>
        </w:rPr>
        <w:t xml:space="preserve">a </w:t>
      </w:r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lungo termine. Con questo processore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quad-core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a 64 bit è possibile ridurre in modo </w:t>
      </w:r>
      <w:proofErr w:type="gramStart"/>
      <w:r w:rsidRPr="00BD27D6">
        <w:rPr>
          <w:rFonts w:ascii="Hind107 Light" w:hAnsi="Hind107 Light" w:cs="Hind107 Light"/>
          <w:sz w:val="22"/>
          <w:szCs w:val="22"/>
          <w:lang w:val="it-IT"/>
        </w:rPr>
        <w:t>significativo</w:t>
      </w:r>
      <w:proofErr w:type="gram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i costi di accesso all'elaborazione ad alte prestazioni basata sull'architettura x86 </w:t>
      </w:r>
      <w:r w:rsidR="00C92A57" w:rsidRPr="00BD27D6">
        <w:rPr>
          <w:rFonts w:ascii="Hind107 Light" w:hAnsi="Hind107 Light" w:cs="Hind107 Light"/>
          <w:sz w:val="22"/>
          <w:szCs w:val="22"/>
          <w:lang w:val="it-IT"/>
        </w:rPr>
        <w:t xml:space="preserve">offrendo </w:t>
      </w:r>
      <w:r w:rsidRPr="00BD27D6">
        <w:rPr>
          <w:rFonts w:ascii="Hind107 Light" w:hAnsi="Hind107 Light" w:cs="Hind107 Light"/>
          <w:sz w:val="22"/>
          <w:szCs w:val="22"/>
          <w:lang w:val="it-IT"/>
        </w:rPr>
        <w:t>agli sviluppatori una valida alternativa alle piattaforme basate sulla tecnologia ARM.</w:t>
      </w:r>
    </w:p>
    <w:p w:rsidR="006055BC" w:rsidRPr="00BD27D6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6055BC" w:rsidRPr="00BD27D6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BD27D6">
        <w:rPr>
          <w:rFonts w:ascii="Hind107 Light" w:hAnsi="Hind107 Light" w:cs="Hind107 Light"/>
          <w:sz w:val="22"/>
          <w:szCs w:val="22"/>
          <w:lang w:val="it-IT"/>
        </w:rPr>
        <w:lastRenderedPageBreak/>
        <w:t xml:space="preserve">“Le nostre nuove schede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Mini-ITX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e i moduli COM Express e Qseven aprono </w:t>
      </w:r>
      <w:proofErr w:type="gramStart"/>
      <w:r w:rsidRPr="00BD27D6">
        <w:rPr>
          <w:rFonts w:ascii="Hind107 Light" w:hAnsi="Hind107 Light" w:cs="Hind107 Light"/>
          <w:sz w:val="22"/>
          <w:szCs w:val="22"/>
          <w:lang w:val="it-IT"/>
        </w:rPr>
        <w:t>nuove</w:t>
      </w:r>
      <w:proofErr w:type="gram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gramStart"/>
      <w:r w:rsidRPr="00BD27D6">
        <w:rPr>
          <w:rFonts w:ascii="Hind107 Light" w:hAnsi="Hind107 Light" w:cs="Hind107 Light"/>
          <w:sz w:val="22"/>
          <w:szCs w:val="22"/>
          <w:lang w:val="it-IT"/>
        </w:rPr>
        <w:t>prospettive</w:t>
      </w:r>
      <w:proofErr w:type="gram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per tutti gli sviluppatori" – ha sottolineato Martin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Danzer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, direttore per le attività di gestione di prodotto di congatec. "Il processore Intel®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Atom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™ x5-E8000, per il quale è </w:t>
      </w:r>
      <w:proofErr w:type="gramStart"/>
      <w:r w:rsidRPr="00BD27D6">
        <w:rPr>
          <w:rFonts w:ascii="Hind107 Light" w:hAnsi="Hind107 Light" w:cs="Hind107 Light"/>
          <w:sz w:val="22"/>
          <w:szCs w:val="22"/>
          <w:lang w:val="it-IT"/>
        </w:rPr>
        <w:t>garantita</w:t>
      </w:r>
      <w:proofErr w:type="gram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la disponibilità per 7 anni, ci permette di offrire un dispositivo a 64 bit in architettura x86 competitivo in termini di prezzo con analoghi processori ARM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quad-core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. </w:t>
      </w:r>
      <w:proofErr w:type="gramStart"/>
      <w:r w:rsidRPr="00BD27D6">
        <w:rPr>
          <w:rFonts w:ascii="Hind107 Light" w:hAnsi="Hind107 Light" w:cs="Hind107 Light"/>
          <w:sz w:val="22"/>
          <w:szCs w:val="22"/>
          <w:lang w:val="it-IT"/>
        </w:rPr>
        <w:t>Gli sviluppatori, inoltre, possono continuare a sfruttare il collaudato ecosistema per l'architettura x86 che si è evoluto nell'arco di parecchi decenni e garantisce loro enormi vantaggi in termini di efficienza in fase di progettazione".</w:t>
      </w:r>
      <w:proofErr w:type="gramEnd"/>
    </w:p>
    <w:p w:rsidR="006055BC" w:rsidRPr="00BD27D6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6055BC" w:rsidRPr="00BD27D6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Le applicazioni dei nuovi computer embedded in tecnologia x86 di congatec sono le più svariate: dispositivi mobile embedded, gateway industriali, terminali, registratori di cassa e sistemi di biglietteria, videogiochi e cartellonistica digitale. Tra gli altri comparti applicativi si possono annoverare PC industriali compatti, dispositivi </w:t>
      </w:r>
      <w:proofErr w:type="gramStart"/>
      <w:r w:rsidRPr="00BD27D6">
        <w:rPr>
          <w:rFonts w:ascii="Hind107 Light" w:hAnsi="Hind107 Light" w:cs="Hind107 Light"/>
          <w:sz w:val="22"/>
          <w:szCs w:val="22"/>
          <w:lang w:val="it-IT"/>
        </w:rPr>
        <w:t>medicali</w:t>
      </w:r>
      <w:proofErr w:type="gram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e sistemi destinati al settore dei trasporti.</w:t>
      </w:r>
    </w:p>
    <w:p w:rsidR="006055BC" w:rsidRPr="00BD27D6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6055BC" w:rsidRPr="00BD27D6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BD27D6">
        <w:rPr>
          <w:rFonts w:ascii="Hind107 Light" w:hAnsi="Hind107 Light" w:cs="Hind107 Light"/>
          <w:sz w:val="22"/>
          <w:szCs w:val="22"/>
          <w:lang w:val="it-IT"/>
        </w:rPr>
        <w:t>L'utilizzo di un SoC quadcore contraddistinto da un TDP (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Thermal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Design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Power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) di </w:t>
      </w:r>
      <w:proofErr w:type="gramStart"/>
      <w:r w:rsidRPr="00BD27D6">
        <w:rPr>
          <w:rFonts w:ascii="Hind107 Light" w:hAnsi="Hind107 Light" w:cs="Hind107 Light"/>
          <w:sz w:val="22"/>
          <w:szCs w:val="22"/>
          <w:lang w:val="it-IT"/>
        </w:rPr>
        <w:t>5W</w:t>
      </w:r>
      <w:proofErr w:type="gram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e un SDP (Scenario Design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Power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– consumo tipico) di 4W permette alle nuove schede e moduli di congatec di garantire elevate prestazioni in modalità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multi-thread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in applicazioni di fascia bassa. Questa caratteristica è particolarmente utile, ad esempio, in applicazioni IoT che prevedono l'esecuzione di una serie di compiti aggiuntivi, oltre a quello specifico dell'applicazione stessa, come ad esempio crittografia/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decrittografia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>, protezione contro i virus e gestione del traffico di rete.</w:t>
      </w:r>
    </w:p>
    <w:p w:rsidR="006055BC" w:rsidRPr="00BD27D6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6055BC" w:rsidRPr="00BD27D6" w:rsidRDefault="006055BC" w:rsidP="006055BC">
      <w:pPr>
        <w:spacing w:line="360" w:lineRule="auto"/>
        <w:rPr>
          <w:rFonts w:ascii="Hind107 Light" w:hAnsi="Hind107 Light" w:cs="Hind107 Light"/>
          <w:b/>
          <w:sz w:val="22"/>
          <w:szCs w:val="22"/>
          <w:lang w:val="it-IT"/>
        </w:rPr>
      </w:pPr>
      <w:r w:rsidRPr="00BD27D6">
        <w:rPr>
          <w:rFonts w:ascii="Hind107 Light" w:hAnsi="Hind107 Light" w:cs="Hind107 Light"/>
          <w:b/>
          <w:sz w:val="22"/>
          <w:szCs w:val="22"/>
          <w:lang w:val="it-IT"/>
        </w:rPr>
        <w:t>Caratteristiche principali</w:t>
      </w:r>
    </w:p>
    <w:p w:rsidR="006055BC" w:rsidRPr="00BD27D6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proofErr w:type="gramStart"/>
      <w:r w:rsidRPr="00BD27D6">
        <w:rPr>
          <w:rFonts w:ascii="Hind107 Light" w:hAnsi="Hind107 Light" w:cs="Hind107 Light"/>
          <w:sz w:val="22"/>
          <w:szCs w:val="22"/>
          <w:lang w:val="it-IT"/>
        </w:rPr>
        <w:t>congatec</w:t>
      </w:r>
      <w:proofErr w:type="gram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mette a disposizione il processore Intel®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Atom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™ x5-E8000 operante a 1,04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GHz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(con frequenza di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burst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a 2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GHz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) offerto a un prezzo particolarmente competitivo sulle proprie schede   conga-QA4 (in formato Qseven), conga-MA4 (in formato COM Express Mini) e conga-TCA4 (in formato COM Express Compact), oltre che sulla scheda per applicazioni industriali conga-IA4 (in formato Thin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Mini-ITX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). Tutte queste schede integrano fino a </w:t>
      </w:r>
      <w:proofErr w:type="gramStart"/>
      <w:r w:rsidRPr="00BD27D6">
        <w:rPr>
          <w:rFonts w:ascii="Hind107 Light" w:hAnsi="Hind107 Light" w:cs="Hind107 Light"/>
          <w:sz w:val="22"/>
          <w:szCs w:val="22"/>
          <w:lang w:val="it-IT"/>
        </w:rPr>
        <w:t>8</w:t>
      </w:r>
      <w:proofErr w:type="gram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Gigabyte di RAM DDR3L con velocità di trasferimento dati di 1600 MT/s. La grafica </w:t>
      </w:r>
      <w:r w:rsidRPr="00BD27D6">
        <w:rPr>
          <w:rFonts w:ascii="Hind107 Light" w:hAnsi="Hind107 Light" w:cs="Hind107 Light"/>
          <w:sz w:val="22"/>
          <w:szCs w:val="22"/>
          <w:lang w:val="it-IT"/>
        </w:rPr>
        <w:lastRenderedPageBreak/>
        <w:t xml:space="preserve">Intel HD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Graphics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Gen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8 supporta </w:t>
      </w:r>
      <w:proofErr w:type="spellStart"/>
      <w:r w:rsidRPr="00BD27D6">
        <w:rPr>
          <w:rFonts w:ascii="Hind107 Light" w:eastAsia="MS Mincho" w:hAnsi="Hind107 Light" w:cs="Hind107 Light"/>
          <w:sz w:val="22"/>
          <w:szCs w:val="22"/>
          <w:lang w:val="it-IT"/>
        </w:rPr>
        <w:t>DirectX</w:t>
      </w:r>
      <w:proofErr w:type="spellEnd"/>
      <w:r w:rsidRPr="00BD27D6">
        <w:rPr>
          <w:rFonts w:ascii="Hind107 Light" w:eastAsia="MS Mincho" w:hAnsi="Hind107 Light" w:cs="Hind107 Light"/>
          <w:sz w:val="22"/>
          <w:szCs w:val="22"/>
          <w:lang w:val="it-IT"/>
        </w:rPr>
        <w:t xml:space="preserve"> 11.2, OpenGL 4.2 e OpenCL 1.2 per un massimo di tre display indipendenti con risoluzione 4K (</w:t>
      </w:r>
      <w:r w:rsidRPr="00BD27D6">
        <w:rPr>
          <w:rFonts w:ascii="Hind107 Light" w:hAnsi="Hind107 Light" w:cs="Hind107 Light"/>
          <w:sz w:val="22"/>
          <w:szCs w:val="22"/>
          <w:lang w:val="it-IT"/>
        </w:rPr>
        <w:t>3.840 x 2.160 pixel</w:t>
      </w:r>
      <w:proofErr w:type="gramStart"/>
      <w:r w:rsidRPr="00BD27D6">
        <w:rPr>
          <w:rFonts w:ascii="Hind107 Light" w:eastAsia="MS Mincho" w:hAnsi="Hind107 Light" w:cs="Hind107 Light"/>
          <w:sz w:val="22"/>
          <w:szCs w:val="22"/>
          <w:lang w:val="it-IT"/>
        </w:rPr>
        <w:t xml:space="preserve"> )</w:t>
      </w:r>
      <w:proofErr w:type="gramEnd"/>
      <w:r w:rsidRPr="00BD27D6">
        <w:rPr>
          <w:rFonts w:ascii="Hind107 Light" w:eastAsia="MS Mincho" w:hAnsi="Hind107 Light" w:cs="Hind107 Light"/>
          <w:sz w:val="22"/>
          <w:szCs w:val="22"/>
          <w:lang w:val="it-IT"/>
        </w:rPr>
        <w:t xml:space="preserve"> attraverso interfacce </w:t>
      </w:r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DisplayPort, HDMI, LVDS o eDP. L'accelerazione hardware permette di </w:t>
      </w:r>
      <w:proofErr w:type="gramStart"/>
      <w:r w:rsidRPr="00BD27D6">
        <w:rPr>
          <w:rFonts w:ascii="Hind107 Light" w:hAnsi="Hind107 Light" w:cs="Hind107 Light"/>
          <w:sz w:val="22"/>
          <w:szCs w:val="22"/>
          <w:lang w:val="it-IT"/>
        </w:rPr>
        <w:t>effettuare</w:t>
      </w:r>
      <w:proofErr w:type="gram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senza problemi la riproduzione in tempo reale di video con risoluzione 4k.</w:t>
      </w:r>
    </w:p>
    <w:p w:rsidR="006055BC" w:rsidRPr="00BD27D6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6055BC" w:rsidRPr="00BD27D6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BD27D6">
        <w:rPr>
          <w:rFonts w:ascii="Hind107 Light" w:hAnsi="Hind107 Light" w:cs="Hind107 Light"/>
          <w:sz w:val="22"/>
          <w:szCs w:val="22"/>
          <w:lang w:val="it-IT"/>
        </w:rPr>
        <w:t>Per la memorizzazione di dati e applicazioni sono disponibili 2 porte</w:t>
      </w:r>
      <w:proofErr w:type="gramStart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 </w:t>
      </w:r>
      <w:proofErr w:type="gram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SATA 3.0. Tra </w:t>
      </w:r>
      <w:proofErr w:type="gramStart"/>
      <w:r w:rsidRPr="00BD27D6">
        <w:rPr>
          <w:rFonts w:ascii="Hind107 Light" w:hAnsi="Hind107 Light" w:cs="Hind107 Light"/>
          <w:sz w:val="22"/>
          <w:szCs w:val="22"/>
          <w:lang w:val="it-IT"/>
        </w:rPr>
        <w:t>gli</w:t>
      </w:r>
      <w:proofErr w:type="gram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I/O disponibili per applicazioni specifiche si possono segnalare PCI Express 2.0, USB 3.0 e USB 2.0, oltre a SDIO e </w:t>
      </w:r>
      <w:proofErr w:type="spellStart"/>
      <w:r w:rsidRPr="00BD27D6">
        <w:rPr>
          <w:rFonts w:ascii="Hind107 Light" w:hAnsi="Hind107 Light" w:cs="Hind107 Light"/>
          <w:sz w:val="22"/>
          <w:szCs w:val="22"/>
          <w:lang w:val="it-IT"/>
        </w:rPr>
        <w:t>Gbit</w:t>
      </w:r>
      <w:proofErr w:type="spell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Ethernet. I segnali audio possono essere trasmessi attraverso Intel® HD Audio, oltre che mediante due interfacce per telecamere MIPI HD (per il formato Qseven).</w:t>
      </w:r>
    </w:p>
    <w:p w:rsidR="006055BC" w:rsidRPr="00BD27D6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6055BC" w:rsidRPr="00D16FF8" w:rsidRDefault="006055BC" w:rsidP="006055BC">
      <w:pPr>
        <w:spacing w:line="360" w:lineRule="auto"/>
        <w:rPr>
          <w:rFonts w:ascii="Hind107 Light" w:hAnsi="Hind107 Light" w:cs="Hind107 Light"/>
          <w:sz w:val="22"/>
          <w:lang w:val="it-IT"/>
        </w:rPr>
      </w:pPr>
      <w:r w:rsidRPr="00BD27D6">
        <w:rPr>
          <w:rFonts w:ascii="Hind107 Light" w:hAnsi="Hind107 Light" w:cs="Hind107 Light"/>
          <w:sz w:val="22"/>
          <w:szCs w:val="22"/>
          <w:lang w:val="it-IT"/>
        </w:rPr>
        <w:t>Sono disponibili BSP (</w:t>
      </w:r>
      <w:proofErr w:type="spellStart"/>
      <w:proofErr w:type="gramStart"/>
      <w:r w:rsidRPr="00BD27D6">
        <w:rPr>
          <w:rFonts w:ascii="Hind107 Light" w:hAnsi="Hind107 Light" w:cs="Hind107 Light"/>
          <w:sz w:val="22"/>
          <w:szCs w:val="22"/>
          <w:lang w:val="it-IT"/>
        </w:rPr>
        <w:t>Board</w:t>
      </w:r>
      <w:proofErr w:type="spellEnd"/>
      <w:proofErr w:type="gramEnd"/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Support Package) per Microsoft Windows 10, 8, 7, Windows embedded 8 e 7, oltre che per le più diffuse distribuzioni di Linux. A corredo dei BSP</w:t>
      </w:r>
      <w:r w:rsidR="000C6889" w:rsidRPr="00BD27D6">
        <w:rPr>
          <w:rFonts w:ascii="Hind107 Light" w:hAnsi="Hind107 Light" w:cs="Hind107 Light"/>
          <w:sz w:val="22"/>
          <w:szCs w:val="22"/>
          <w:lang w:val="it-IT"/>
        </w:rPr>
        <w:t>,</w:t>
      </w:r>
      <w:r w:rsidRPr="00BD27D6">
        <w:rPr>
          <w:rFonts w:ascii="Hind107 Light" w:hAnsi="Hind107 Light" w:cs="Hind107 Light"/>
          <w:sz w:val="22"/>
          <w:szCs w:val="22"/>
          <w:lang w:val="it-IT"/>
        </w:rPr>
        <w:t xml:space="preserve"> congatec mette a disposizione un'</w:t>
      </w:r>
      <w:r w:rsidRPr="00BD27D6">
        <w:rPr>
          <w:rFonts w:ascii="Hind107 Light" w:hAnsi="Hind107 Light" w:cs="Hind107 Light"/>
          <w:sz w:val="22"/>
          <w:lang w:val="it-IT"/>
        </w:rPr>
        <w:t xml:space="preserve">esaustiva documentazione, oltre alla possibilità di implementare driver per applicazioni industriali e di usufruire del qualificato supporto personalizzato </w:t>
      </w:r>
      <w:proofErr w:type="gramStart"/>
      <w:r w:rsidRPr="00BD27D6">
        <w:rPr>
          <w:rFonts w:ascii="Hind107 Light" w:hAnsi="Hind107 Light" w:cs="Hind107 Light"/>
          <w:sz w:val="22"/>
          <w:lang w:val="it-IT"/>
        </w:rPr>
        <w:t>di</w:t>
      </w:r>
      <w:proofErr w:type="gramEnd"/>
      <w:r w:rsidRPr="00BD27D6">
        <w:rPr>
          <w:rFonts w:ascii="Hind107 Light" w:hAnsi="Hind107 Light" w:cs="Hind107 Light"/>
          <w:sz w:val="22"/>
          <w:lang w:val="it-IT"/>
        </w:rPr>
        <w:t xml:space="preserve"> congatec per accelerare lo sviluppo dei singoli progetti e </w:t>
      </w:r>
      <w:r w:rsidR="00C92A57" w:rsidRPr="00BD27D6">
        <w:rPr>
          <w:rFonts w:ascii="Hind107 Light" w:hAnsi="Hind107 Light" w:cs="Hind107 Light"/>
          <w:sz w:val="22"/>
          <w:lang w:val="it-IT"/>
        </w:rPr>
        <w:t xml:space="preserve">incrementandone </w:t>
      </w:r>
      <w:r w:rsidRPr="00BD27D6">
        <w:rPr>
          <w:rFonts w:ascii="Hind107 Light" w:hAnsi="Hind107 Light" w:cs="Hind107 Light"/>
          <w:sz w:val="22"/>
          <w:lang w:val="it-IT"/>
        </w:rPr>
        <w:t xml:space="preserve">l'efficienza. Gli sviluppatori possono anche sfruttare i </w:t>
      </w:r>
      <w:proofErr w:type="gramStart"/>
      <w:r w:rsidRPr="00BD27D6">
        <w:rPr>
          <w:rFonts w:ascii="Hind107 Light" w:hAnsi="Hind107 Light" w:cs="Hind107 Light"/>
          <w:sz w:val="22"/>
          <w:lang w:val="it-IT"/>
        </w:rPr>
        <w:t>sevizi</w:t>
      </w:r>
      <w:proofErr w:type="gramEnd"/>
      <w:r w:rsidRPr="00BD27D6">
        <w:rPr>
          <w:rFonts w:ascii="Hind107 Light" w:hAnsi="Hind107 Light" w:cs="Hind107 Light"/>
          <w:sz w:val="22"/>
          <w:lang w:val="it-IT"/>
        </w:rPr>
        <w:t xml:space="preserve"> EDM (</w:t>
      </w:r>
      <w:r w:rsidRPr="00BD27D6">
        <w:rPr>
          <w:rFonts w:ascii="Hind107 Light" w:hAnsi="Hind107 Light" w:cs="Hind107 Light"/>
          <w:sz w:val="22"/>
          <w:szCs w:val="22"/>
          <w:lang w:val="it-IT"/>
        </w:rPr>
        <w:t>Embedded Design &amp; Manufacturing</w:t>
      </w:r>
      <w:r w:rsidRPr="00D16FF8">
        <w:rPr>
          <w:rFonts w:ascii="Hind107 Light" w:hAnsi="Hind107 Light" w:cs="Hind107 Light"/>
          <w:sz w:val="22"/>
          <w:lang w:val="it-IT"/>
        </w:rPr>
        <w:t>) di congatec.</w:t>
      </w:r>
    </w:p>
    <w:p w:rsidR="006055BC" w:rsidRPr="00D16FF8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6055BC" w:rsidRPr="00D16FF8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D16FF8">
        <w:rPr>
          <w:rFonts w:ascii="Hind107 Light" w:hAnsi="Hind107 Light" w:cs="Hind107 Light"/>
          <w:sz w:val="22"/>
          <w:szCs w:val="22"/>
          <w:lang w:val="it-IT"/>
        </w:rPr>
        <w:t xml:space="preserve">Per </w:t>
      </w:r>
      <w:proofErr w:type="gramStart"/>
      <w:r w:rsidRPr="00D16FF8">
        <w:rPr>
          <w:rFonts w:ascii="Hind107 Light" w:hAnsi="Hind107 Light" w:cs="Hind107 Light"/>
          <w:sz w:val="22"/>
          <w:szCs w:val="22"/>
          <w:lang w:val="it-IT"/>
        </w:rPr>
        <w:t>ulteriori</w:t>
      </w:r>
      <w:proofErr w:type="gramEnd"/>
      <w:r w:rsidRPr="00D16FF8">
        <w:rPr>
          <w:rFonts w:ascii="Hind107 Light" w:hAnsi="Hind107 Light" w:cs="Hind107 Light"/>
          <w:sz w:val="22"/>
          <w:szCs w:val="22"/>
          <w:lang w:val="it-IT"/>
        </w:rPr>
        <w:t xml:space="preserve"> informazioni sui nuovi moduli conga-QA4 è possibile visitare il sito all'indirizzo:  </w:t>
      </w:r>
      <w:hyperlink w:history="1"/>
    </w:p>
    <w:p w:rsidR="006055BC" w:rsidRPr="00D16FF8" w:rsidRDefault="00DF5BDD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hyperlink r:id="rId11" w:history="1">
        <w:r w:rsidR="006055BC" w:rsidRPr="00D16FF8">
          <w:rPr>
            <w:rStyle w:val="Hyperlink"/>
            <w:rFonts w:ascii="Hind107 Light" w:eastAsiaTheme="majorEastAsia" w:hAnsi="Hind107 Light" w:cs="Hind107 Light"/>
            <w:sz w:val="22"/>
            <w:szCs w:val="22"/>
            <w:lang w:val="it-IT"/>
          </w:rPr>
          <w:t>http://www.congatec.com/en/products/qseven/conga-qa4.html</w:t>
        </w:r>
      </w:hyperlink>
      <w:r w:rsidR="006055BC" w:rsidRPr="00D16FF8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</w:p>
    <w:p w:rsidR="006055BC" w:rsidRPr="00D16FF8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6055BC" w:rsidRPr="00D16FF8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D16FF8">
        <w:rPr>
          <w:rFonts w:ascii="Hind107 Light" w:hAnsi="Hind107 Light" w:cs="Hind107 Light"/>
          <w:sz w:val="22"/>
          <w:szCs w:val="22"/>
          <w:lang w:val="it-IT"/>
        </w:rPr>
        <w:t xml:space="preserve">Per </w:t>
      </w:r>
      <w:proofErr w:type="gramStart"/>
      <w:r w:rsidRPr="00D16FF8">
        <w:rPr>
          <w:rFonts w:ascii="Hind107 Light" w:hAnsi="Hind107 Light" w:cs="Hind107 Light"/>
          <w:sz w:val="22"/>
          <w:szCs w:val="22"/>
          <w:lang w:val="it-IT"/>
        </w:rPr>
        <w:t>ulteriori</w:t>
      </w:r>
      <w:proofErr w:type="gramEnd"/>
      <w:r w:rsidRPr="00D16FF8">
        <w:rPr>
          <w:rFonts w:ascii="Hind107 Light" w:hAnsi="Hind107 Light" w:cs="Hind107 Light"/>
          <w:sz w:val="22"/>
          <w:szCs w:val="22"/>
          <w:lang w:val="it-IT"/>
        </w:rPr>
        <w:t xml:space="preserve"> informazioni sui nuovi moduli conga-MA4 COM Express Mini è possibile visitare il sito all'indirizzo:</w:t>
      </w:r>
    </w:p>
    <w:p w:rsidR="006055BC" w:rsidRPr="00D16FF8" w:rsidRDefault="00DF5BDD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hyperlink r:id="rId12" w:history="1">
        <w:r w:rsidR="006055BC" w:rsidRPr="00D16FF8">
          <w:rPr>
            <w:rStyle w:val="Hyperlink"/>
            <w:rFonts w:ascii="Hind107 Light" w:eastAsiaTheme="majorEastAsia" w:hAnsi="Hind107 Light" w:cs="Hind107 Light"/>
            <w:sz w:val="22"/>
            <w:szCs w:val="22"/>
            <w:lang w:val="it-IT"/>
          </w:rPr>
          <w:t>http://www.congatec.com/en/products/com-express-type10/conga-ma4.html</w:t>
        </w:r>
      </w:hyperlink>
      <w:r w:rsidR="006055BC" w:rsidRPr="00D16FF8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</w:p>
    <w:p w:rsidR="006055BC" w:rsidRPr="00D16FF8" w:rsidRDefault="00DF5BDD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hyperlink w:history="1"/>
    </w:p>
    <w:p w:rsidR="006055BC" w:rsidRPr="00D16FF8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D16FF8">
        <w:rPr>
          <w:rFonts w:ascii="Hind107 Light" w:hAnsi="Hind107 Light" w:cs="Hind107 Light"/>
          <w:sz w:val="22"/>
          <w:szCs w:val="22"/>
          <w:lang w:val="it-IT"/>
        </w:rPr>
        <w:t xml:space="preserve">Per </w:t>
      </w:r>
      <w:proofErr w:type="gramStart"/>
      <w:r w:rsidRPr="00D16FF8">
        <w:rPr>
          <w:rFonts w:ascii="Hind107 Light" w:hAnsi="Hind107 Light" w:cs="Hind107 Light"/>
          <w:sz w:val="22"/>
          <w:szCs w:val="22"/>
          <w:lang w:val="it-IT"/>
        </w:rPr>
        <w:t>ulteriori</w:t>
      </w:r>
      <w:proofErr w:type="gramEnd"/>
      <w:r w:rsidRPr="00D16FF8">
        <w:rPr>
          <w:rFonts w:ascii="Hind107 Light" w:hAnsi="Hind107 Light" w:cs="Hind107 Light"/>
          <w:sz w:val="22"/>
          <w:szCs w:val="22"/>
          <w:lang w:val="it-IT"/>
        </w:rPr>
        <w:t xml:space="preserve"> informazioni sui nuovi moduli conga-TCA4 COM Express Compact </w:t>
      </w:r>
      <w:proofErr w:type="spellStart"/>
      <w:r w:rsidRPr="00D16FF8">
        <w:rPr>
          <w:rFonts w:ascii="Hind107 Light" w:hAnsi="Hind107 Light" w:cs="Hind107 Light"/>
          <w:sz w:val="22"/>
          <w:szCs w:val="22"/>
          <w:lang w:val="it-IT"/>
        </w:rPr>
        <w:t>Type</w:t>
      </w:r>
      <w:proofErr w:type="spellEnd"/>
      <w:r w:rsidRPr="00D16FF8">
        <w:rPr>
          <w:rFonts w:ascii="Hind107 Light" w:hAnsi="Hind107 Light" w:cs="Hind107 Light"/>
          <w:sz w:val="22"/>
          <w:szCs w:val="22"/>
          <w:lang w:val="it-IT"/>
        </w:rPr>
        <w:t xml:space="preserve"> 6 è possibile visitare il sito all'indirizzo:</w:t>
      </w:r>
    </w:p>
    <w:p w:rsidR="006055BC" w:rsidRPr="00D16FF8" w:rsidRDefault="00DF5BDD" w:rsidP="006055BC">
      <w:pPr>
        <w:pStyle w:val="Standard1"/>
        <w:spacing w:before="120" w:line="276" w:lineRule="auto"/>
        <w:rPr>
          <w:rFonts w:ascii="Hind107 Light" w:eastAsia="MS Mincho" w:hAnsi="Hind107 Light" w:cs="Hind107 Light"/>
          <w:sz w:val="22"/>
          <w:szCs w:val="22"/>
          <w:lang w:val="it-IT"/>
        </w:rPr>
      </w:pPr>
      <w:hyperlink r:id="rId13" w:history="1">
        <w:r w:rsidR="006055BC" w:rsidRPr="00D16FF8">
          <w:rPr>
            <w:rStyle w:val="Hyperlink"/>
            <w:rFonts w:ascii="Hind107 Light" w:hAnsi="Hind107 Light" w:cs="Hind107 Light"/>
            <w:sz w:val="22"/>
            <w:szCs w:val="22"/>
            <w:lang w:val="it-IT"/>
          </w:rPr>
          <w:t>http://www.congatec.com/en/products/com-express-type6/conga-tca4.html</w:t>
        </w:r>
      </w:hyperlink>
      <w:r w:rsidR="006055BC" w:rsidRPr="00D16FF8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</w:p>
    <w:p w:rsidR="006055BC" w:rsidRPr="00D16FF8" w:rsidRDefault="006055BC" w:rsidP="006055BC">
      <w:pPr>
        <w:pStyle w:val="Standard1"/>
        <w:spacing w:before="120" w:line="276" w:lineRule="auto"/>
        <w:rPr>
          <w:rFonts w:ascii="Hind107 Light" w:eastAsia="MS Mincho" w:hAnsi="Hind107 Light" w:cs="Hind107 Light"/>
          <w:sz w:val="22"/>
          <w:szCs w:val="22"/>
          <w:lang w:val="it-IT"/>
        </w:rPr>
      </w:pPr>
    </w:p>
    <w:p w:rsidR="006055BC" w:rsidRPr="00D16FF8" w:rsidRDefault="006055BC" w:rsidP="006055BC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D16FF8">
        <w:rPr>
          <w:rFonts w:ascii="Hind107 Light" w:hAnsi="Hind107 Light" w:cs="Hind107 Light"/>
          <w:sz w:val="22"/>
          <w:szCs w:val="22"/>
          <w:lang w:val="it-IT"/>
        </w:rPr>
        <w:t xml:space="preserve">Per </w:t>
      </w:r>
      <w:proofErr w:type="gramStart"/>
      <w:r w:rsidRPr="00D16FF8">
        <w:rPr>
          <w:rFonts w:ascii="Hind107 Light" w:hAnsi="Hind107 Light" w:cs="Hind107 Light"/>
          <w:sz w:val="22"/>
          <w:szCs w:val="22"/>
          <w:lang w:val="it-IT"/>
        </w:rPr>
        <w:t>ulteriori</w:t>
      </w:r>
      <w:proofErr w:type="gramEnd"/>
      <w:r w:rsidRPr="00D16FF8">
        <w:rPr>
          <w:rFonts w:ascii="Hind107 Light" w:hAnsi="Hind107 Light" w:cs="Hind107 Light"/>
          <w:sz w:val="22"/>
          <w:szCs w:val="22"/>
          <w:lang w:val="it-IT"/>
        </w:rPr>
        <w:t xml:space="preserve"> informazioni sulla nuova scheda Thin </w:t>
      </w:r>
      <w:proofErr w:type="spellStart"/>
      <w:r w:rsidRPr="00D16FF8">
        <w:rPr>
          <w:rFonts w:ascii="Hind107 Light" w:hAnsi="Hind107 Light" w:cs="Hind107 Light"/>
          <w:sz w:val="22"/>
          <w:szCs w:val="22"/>
          <w:lang w:val="it-IT"/>
        </w:rPr>
        <w:t>Mini-ITX</w:t>
      </w:r>
      <w:proofErr w:type="spellEnd"/>
      <w:r w:rsidRPr="00D16FF8">
        <w:rPr>
          <w:rFonts w:ascii="Hind107 Light" w:hAnsi="Hind107 Light" w:cs="Hind107 Light"/>
          <w:sz w:val="22"/>
          <w:szCs w:val="22"/>
          <w:lang w:val="it-IT"/>
        </w:rPr>
        <w:t xml:space="preserve"> conga-IA4 per applicazioni industriali è possibile visitare il sito all'indirizzo:</w:t>
      </w:r>
    </w:p>
    <w:p w:rsidR="006055BC" w:rsidRPr="00D16FF8" w:rsidRDefault="00DF5BDD" w:rsidP="006055BC">
      <w:pPr>
        <w:spacing w:line="360" w:lineRule="auto"/>
        <w:rPr>
          <w:rFonts w:ascii="Hind107 Light" w:hAnsi="Hind107 Light" w:cs="Hind107 Light"/>
          <w:lang w:val="it-IT"/>
        </w:rPr>
      </w:pPr>
      <w:hyperlink r:id="rId14" w:history="1">
        <w:r w:rsidR="006055BC" w:rsidRPr="00D16FF8">
          <w:rPr>
            <w:rStyle w:val="Hyperlink"/>
            <w:rFonts w:ascii="Hind107 Light" w:eastAsiaTheme="majorEastAsia" w:hAnsi="Hind107 Light" w:cs="Hind107 Light"/>
            <w:sz w:val="22"/>
            <w:szCs w:val="22"/>
            <w:lang w:val="it-IT"/>
          </w:rPr>
          <w:t>http://www.congatec.com/en/products/mini-itx/conga-ia4.html</w:t>
        </w:r>
      </w:hyperlink>
      <w:r w:rsidR="006055BC" w:rsidRPr="00D16FF8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</w:p>
    <w:p w:rsidR="00D108AC" w:rsidRPr="006055BC" w:rsidRDefault="00D108AC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  <w:lang w:val="it-IT"/>
        </w:rPr>
      </w:pPr>
    </w:p>
    <w:p w:rsidR="00360715" w:rsidRPr="00064CB6" w:rsidRDefault="00360715" w:rsidP="00360715">
      <w:pPr>
        <w:pStyle w:val="Standard1"/>
        <w:spacing w:line="200" w:lineRule="atLeast"/>
        <w:rPr>
          <w:rFonts w:ascii="Hind107 Light" w:hAnsi="Hind107 Light" w:cs="Hind107 Light"/>
          <w:sz w:val="18"/>
          <w:szCs w:val="18"/>
          <w:lang w:val="it-IT"/>
        </w:rPr>
      </w:pPr>
      <w:r w:rsidRPr="00064CB6">
        <w:rPr>
          <w:rFonts w:ascii="Hind107 Light" w:hAnsi="Hind107 Light" w:cs="Hind107 Light"/>
          <w:b/>
          <w:bCs/>
          <w:sz w:val="18"/>
          <w:szCs w:val="18"/>
          <w:lang w:val="it-IT"/>
        </w:rPr>
        <w:t>Chi è congatec AG</w:t>
      </w:r>
      <w:r w:rsidRPr="00064CB6">
        <w:rPr>
          <w:rFonts w:ascii="Hind107 Light" w:hAnsi="Hind107 Light" w:cs="Hind107 Light"/>
          <w:sz w:val="18"/>
          <w:szCs w:val="18"/>
          <w:lang w:val="it-IT"/>
        </w:rPr>
        <w:br/>
        <w:t xml:space="preserve">congatec AG ha sede a Deggendorf, in Germania, ed è fornitore leader di computer </w:t>
      </w:r>
      <w:proofErr w:type="spellStart"/>
      <w:r w:rsidRPr="00064CB6">
        <w:rPr>
          <w:rFonts w:ascii="Hind107 Light" w:hAnsi="Hind107 Light" w:cs="Hind107 Light"/>
          <w:sz w:val="18"/>
          <w:szCs w:val="18"/>
          <w:lang w:val="it-IT"/>
        </w:rPr>
        <w:t>monoscheda</w:t>
      </w:r>
      <w:proofErr w:type="spell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(SBC), servizi EDM e moduli informatici industriali che utilizzano fattori di forma standard Qseven, COM Express, XTX </w:t>
      </w:r>
      <w:proofErr w:type="gramStart"/>
      <w:r w:rsidRPr="00064CB6">
        <w:rPr>
          <w:rFonts w:ascii="Hind107 Light" w:hAnsi="Hind107 Light" w:cs="Hind107 Light"/>
          <w:sz w:val="18"/>
          <w:szCs w:val="18"/>
          <w:lang w:val="it-IT"/>
        </w:rPr>
        <w:t>e</w:t>
      </w:r>
      <w:proofErr w:type="gram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ETX. I prodotti congatec possono essere utilizzati in molteplici settori e applicazioni, tra cui l'automazione industriale, la tecnologia medica, le forniture per il settore automobilistico, aerospaziale e dei trasporti. Il suo principale campo di competenza e know-how tecnico comprende esclusive funzioni BIOS estese, così come pacchetti completi di supporto per driver e schede. </w:t>
      </w:r>
      <w:proofErr w:type="gramStart"/>
      <w:r w:rsidRPr="00064CB6">
        <w:rPr>
          <w:rFonts w:ascii="Hind107 Light" w:hAnsi="Hind107 Light" w:cs="Hind107 Light"/>
          <w:sz w:val="18"/>
          <w:szCs w:val="18"/>
          <w:lang w:val="it-IT"/>
        </w:rPr>
        <w:t>Successivamente</w:t>
      </w:r>
      <w:proofErr w:type="gram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alla fase di progettazione, ai clienti viene fornita assistenza tramite una gestione estesa del ciclo di vita del prodotto. I prodotti dell'azienda sono fabbricati da fornitori di servizi specialistici conformemente ai moderni standard di qualità. </w:t>
      </w:r>
      <w:proofErr w:type="gramStart"/>
      <w:r w:rsidRPr="00064CB6">
        <w:rPr>
          <w:rFonts w:ascii="Hind107 Light" w:hAnsi="Hind107 Light" w:cs="Hind107 Light"/>
          <w:sz w:val="18"/>
          <w:szCs w:val="18"/>
          <w:lang w:val="it-IT"/>
        </w:rPr>
        <w:t>Attualmente</w:t>
      </w:r>
      <w:proofErr w:type="gram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congatec vanta 177 dipendenti e divisioni a Taiwan, Giappone, Cina, USA,  Australia e Repubblica Ceca. Per ulteriori informazioni consultare il nostro sito web </w:t>
      </w:r>
      <w:hyperlink r:id="rId15" w:history="1">
        <w:r w:rsidRPr="00064CB6">
          <w:rPr>
            <w:rStyle w:val="Hyperlink"/>
            <w:rFonts w:ascii="Hind107 Light" w:hAnsi="Hind107 Light" w:cs="Hind107 Light"/>
            <w:sz w:val="18"/>
            <w:szCs w:val="18"/>
            <w:lang w:val="it-IT"/>
          </w:rPr>
          <w:t>www.congatec.com</w:t>
        </w:r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oppure tramite </w:t>
      </w:r>
      <w:hyperlink r:id="rId16" w:history="1">
        <w:proofErr w:type="spellStart"/>
        <w:r w:rsidRPr="00064CB6">
          <w:rPr>
            <w:rStyle w:val="Hyperlink"/>
            <w:rFonts w:ascii="Hind107 Light" w:hAnsi="Hind107 Light" w:cs="Hind107 Light"/>
            <w:color w:val="800080"/>
            <w:sz w:val="18"/>
            <w:szCs w:val="18"/>
            <w:lang w:val="it-IT"/>
          </w:rPr>
          <w:t>Facebook</w:t>
        </w:r>
        <w:proofErr w:type="spellEnd"/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, </w:t>
      </w:r>
      <w:hyperlink r:id="rId17" w:history="1">
        <w:proofErr w:type="spellStart"/>
        <w:r w:rsidRPr="00064CB6">
          <w:rPr>
            <w:rStyle w:val="Hyperlink"/>
            <w:rFonts w:ascii="Hind107 Light" w:hAnsi="Hind107 Light" w:cs="Hind107 Light"/>
            <w:color w:val="800080"/>
            <w:sz w:val="18"/>
            <w:szCs w:val="18"/>
            <w:lang w:val="it-IT"/>
          </w:rPr>
          <w:t>Twitter</w:t>
        </w:r>
        <w:proofErr w:type="spellEnd"/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e </w:t>
      </w:r>
      <w:hyperlink r:id="rId18" w:history="1">
        <w:proofErr w:type="spellStart"/>
        <w:r w:rsidRPr="00064CB6">
          <w:rPr>
            <w:rStyle w:val="Hyperlink"/>
            <w:rFonts w:ascii="Hind107 Light" w:hAnsi="Hind107 Light" w:cs="Hind107 Light"/>
            <w:sz w:val="18"/>
            <w:szCs w:val="18"/>
            <w:lang w:val="it-IT"/>
          </w:rPr>
          <w:t>YouTube</w:t>
        </w:r>
        <w:proofErr w:type="spellEnd"/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>.</w:t>
      </w:r>
    </w:p>
    <w:p w:rsidR="003910AD" w:rsidRPr="00360715" w:rsidRDefault="003910AD" w:rsidP="003910AD">
      <w:pPr>
        <w:pStyle w:val="Standard1"/>
        <w:spacing w:before="120"/>
        <w:rPr>
          <w:rFonts w:ascii="Hind Light" w:hAnsi="Hind Light" w:cs="Hind Light"/>
          <w:sz w:val="18"/>
          <w:szCs w:val="18"/>
          <w:lang w:val="it-IT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proofErr w:type="gramStart"/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>Intel and Intel Atom are registered trademarks of Intel Corporation in the U.S. and other countries.</w:t>
      </w:r>
      <w:proofErr w:type="gramEnd"/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3910AD" w:rsidSect="00D15B2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nd107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107 Bol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07046"/>
    <w:rsid w:val="000436FF"/>
    <w:rsid w:val="00064CB6"/>
    <w:rsid w:val="000869F6"/>
    <w:rsid w:val="000C6889"/>
    <w:rsid w:val="000E736A"/>
    <w:rsid w:val="000F5E65"/>
    <w:rsid w:val="0010462C"/>
    <w:rsid w:val="00143DF4"/>
    <w:rsid w:val="00157343"/>
    <w:rsid w:val="002018D7"/>
    <w:rsid w:val="00212286"/>
    <w:rsid w:val="002172C9"/>
    <w:rsid w:val="002719EA"/>
    <w:rsid w:val="002D625D"/>
    <w:rsid w:val="002E36C4"/>
    <w:rsid w:val="00341F3D"/>
    <w:rsid w:val="00347DCD"/>
    <w:rsid w:val="00360715"/>
    <w:rsid w:val="003710B5"/>
    <w:rsid w:val="00371E89"/>
    <w:rsid w:val="003910AD"/>
    <w:rsid w:val="0039428B"/>
    <w:rsid w:val="003C5916"/>
    <w:rsid w:val="0041314D"/>
    <w:rsid w:val="00463673"/>
    <w:rsid w:val="004D2177"/>
    <w:rsid w:val="004F4AB7"/>
    <w:rsid w:val="005B1C06"/>
    <w:rsid w:val="005C6F13"/>
    <w:rsid w:val="005C75CA"/>
    <w:rsid w:val="006055BC"/>
    <w:rsid w:val="00655B81"/>
    <w:rsid w:val="0069359A"/>
    <w:rsid w:val="006E5682"/>
    <w:rsid w:val="006F40DB"/>
    <w:rsid w:val="00700E83"/>
    <w:rsid w:val="00735068"/>
    <w:rsid w:val="007F032A"/>
    <w:rsid w:val="007F10E7"/>
    <w:rsid w:val="00844C3F"/>
    <w:rsid w:val="00881B43"/>
    <w:rsid w:val="008D011F"/>
    <w:rsid w:val="00915B34"/>
    <w:rsid w:val="0092236E"/>
    <w:rsid w:val="0098707E"/>
    <w:rsid w:val="009977CF"/>
    <w:rsid w:val="009C65B6"/>
    <w:rsid w:val="009C67E6"/>
    <w:rsid w:val="00A31EE8"/>
    <w:rsid w:val="00B37B7A"/>
    <w:rsid w:val="00B86632"/>
    <w:rsid w:val="00BB0080"/>
    <w:rsid w:val="00BD06A3"/>
    <w:rsid w:val="00BD1DEC"/>
    <w:rsid w:val="00BD27D6"/>
    <w:rsid w:val="00C42896"/>
    <w:rsid w:val="00C6647C"/>
    <w:rsid w:val="00C92A57"/>
    <w:rsid w:val="00CC0079"/>
    <w:rsid w:val="00D108AC"/>
    <w:rsid w:val="00D15B2E"/>
    <w:rsid w:val="00D16FF8"/>
    <w:rsid w:val="00D97692"/>
    <w:rsid w:val="00DF5BDD"/>
    <w:rsid w:val="00E032F5"/>
    <w:rsid w:val="00E40B37"/>
    <w:rsid w:val="00E529F9"/>
    <w:rsid w:val="00E81C18"/>
    <w:rsid w:val="00EB436A"/>
    <w:rsid w:val="00EC47A8"/>
    <w:rsid w:val="00EF53C5"/>
    <w:rsid w:val="00F06CA0"/>
    <w:rsid w:val="00F1301F"/>
    <w:rsid w:val="00F453DD"/>
    <w:rsid w:val="00F62C3B"/>
    <w:rsid w:val="00FA2562"/>
    <w:rsid w:val="00FA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BD06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congatec.com/en/products/com-express-type6/conga-tca4.html" TargetMode="External"/><Relationship Id="rId18" Type="http://schemas.openxmlformats.org/officeDocument/2006/relationships/hyperlink" Target="http://www.youtube.com/congatec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congatec.com/en/products/com-express-type10/conga-ma4.html" TargetMode="External"/><Relationship Id="rId17" Type="http://schemas.openxmlformats.org/officeDocument/2006/relationships/hyperlink" Target="https://mobile.twitter.com/congatecA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Congate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gatec.it" TargetMode="External"/><Relationship Id="rId11" Type="http://schemas.openxmlformats.org/officeDocument/2006/relationships/hyperlink" Target="http://www.congatec.com/en/products/qseven/conga-qa4.html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://www.congatec.com" TargetMode="External"/><Relationship Id="rId10" Type="http://schemas.openxmlformats.org/officeDocument/2006/relationships/hyperlink" Target="http://www.congatec.com/press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congatec.com/en/products/mini-itx/conga-ia4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24</cp:revision>
  <dcterms:created xsi:type="dcterms:W3CDTF">2015-10-05T08:18:00Z</dcterms:created>
  <dcterms:modified xsi:type="dcterms:W3CDTF">2016-04-08T15:55:00Z</dcterms:modified>
</cp:coreProperties>
</file>