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307E9" w:rsidRDefault="007E3FC3" w:rsidP="00D108AC">
      <w:pPr>
        <w:spacing w:after="120"/>
        <w:rPr>
          <w:rFonts w:ascii="Arial" w:eastAsia="Arial" w:hAnsi="Arial" w:cs="Arial"/>
          <w:b/>
          <w:sz w:val="20"/>
          <w:u w:val="single"/>
        </w:rPr>
      </w:pPr>
      <w:r>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A307E9" w:rsidTr="00735191">
        <w:trPr>
          <w:trHeight w:val="270"/>
        </w:trPr>
        <w:tc>
          <w:tcPr>
            <w:tcW w:w="2552" w:type="dxa"/>
            <w:shd w:val="clear" w:color="auto" w:fill="auto"/>
          </w:tcPr>
          <w:p w:rsidR="00D108AC" w:rsidRPr="00A307E9" w:rsidRDefault="007E23A7" w:rsidP="00735191">
            <w:pPr>
              <w:pStyle w:val="Standard1"/>
              <w:snapToGrid w:val="0"/>
              <w:ind w:right="-1058"/>
              <w:rPr>
                <w:rFonts w:ascii="Arial" w:hAnsi="Arial" w:cs="Arial"/>
                <w:b/>
                <w:sz w:val="20"/>
                <w:u w:val="single"/>
              </w:rPr>
            </w:pPr>
            <w:r w:rsidRPr="007E23A7">
              <w:rPr>
                <w:rFonts w:ascii="Arial" w:hAnsi="Arial" w:cs="Arial"/>
                <w:b/>
                <w:sz w:val="20"/>
                <w:u w:val="single"/>
              </w:rPr>
              <w:t>Leserkontakt:</w:t>
            </w:r>
          </w:p>
        </w:tc>
        <w:tc>
          <w:tcPr>
            <w:tcW w:w="2551" w:type="dxa"/>
            <w:shd w:val="clear" w:color="auto" w:fill="auto"/>
          </w:tcPr>
          <w:p w:rsidR="00D108AC" w:rsidRPr="00A307E9" w:rsidRDefault="007E23A7" w:rsidP="00735191">
            <w:pPr>
              <w:pStyle w:val="Standard1"/>
              <w:snapToGrid w:val="0"/>
              <w:rPr>
                <w:rFonts w:ascii="Arial" w:hAnsi="Arial" w:cs="Arial"/>
                <w:b/>
                <w:sz w:val="20"/>
                <w:u w:val="single"/>
              </w:rPr>
            </w:pPr>
            <w:r w:rsidRPr="007E23A7">
              <w:rPr>
                <w:rFonts w:ascii="Arial" w:hAnsi="Arial" w:cs="Arial"/>
                <w:b/>
                <w:sz w:val="20"/>
                <w:u w:val="single"/>
              </w:rPr>
              <w:t>Pressekontakt:</w:t>
            </w:r>
          </w:p>
        </w:tc>
      </w:tr>
      <w:tr w:rsidR="00D108AC" w:rsidRPr="00A307E9" w:rsidTr="00735191">
        <w:tblPrEx>
          <w:tblCellMar>
            <w:left w:w="70" w:type="dxa"/>
            <w:right w:w="70" w:type="dxa"/>
          </w:tblCellMar>
        </w:tblPrEx>
        <w:trPr>
          <w:trHeight w:val="227"/>
        </w:trPr>
        <w:tc>
          <w:tcPr>
            <w:tcW w:w="2552" w:type="dxa"/>
            <w:shd w:val="clear" w:color="auto" w:fill="auto"/>
          </w:tcPr>
          <w:p w:rsidR="00D108AC" w:rsidRPr="00A307E9" w:rsidRDefault="007E23A7" w:rsidP="00735191">
            <w:pPr>
              <w:pStyle w:val="Standard1"/>
              <w:snapToGrid w:val="0"/>
              <w:spacing w:before="80"/>
              <w:ind w:right="-1058"/>
              <w:rPr>
                <w:rFonts w:ascii="Arial" w:hAnsi="Arial" w:cs="Arial"/>
                <w:b/>
                <w:sz w:val="18"/>
                <w:szCs w:val="18"/>
              </w:rPr>
            </w:pPr>
            <w:r w:rsidRPr="007E23A7">
              <w:rPr>
                <w:rFonts w:ascii="Arial" w:hAnsi="Arial" w:cs="Arial"/>
                <w:b/>
                <w:sz w:val="18"/>
                <w:szCs w:val="18"/>
              </w:rPr>
              <w:t>congatec AG</w:t>
            </w:r>
          </w:p>
        </w:tc>
        <w:tc>
          <w:tcPr>
            <w:tcW w:w="2551" w:type="dxa"/>
            <w:shd w:val="clear" w:color="auto" w:fill="auto"/>
          </w:tcPr>
          <w:p w:rsidR="00D108AC" w:rsidRPr="00A307E9" w:rsidRDefault="007E23A7" w:rsidP="00735191">
            <w:pPr>
              <w:pStyle w:val="Standard1"/>
              <w:snapToGrid w:val="0"/>
              <w:spacing w:before="80"/>
              <w:rPr>
                <w:rFonts w:ascii="Arial" w:hAnsi="Arial" w:cs="Arial"/>
                <w:b/>
                <w:sz w:val="18"/>
                <w:szCs w:val="18"/>
              </w:rPr>
            </w:pPr>
            <w:r w:rsidRPr="007E23A7">
              <w:rPr>
                <w:rFonts w:ascii="Arial" w:hAnsi="Arial" w:cs="Arial"/>
                <w:b/>
                <w:sz w:val="18"/>
                <w:szCs w:val="18"/>
              </w:rPr>
              <w:t xml:space="preserve">SAMS Network </w:t>
            </w:r>
          </w:p>
        </w:tc>
      </w:tr>
      <w:tr w:rsidR="00D108AC" w:rsidRPr="00A307E9" w:rsidTr="00735191">
        <w:tblPrEx>
          <w:tblCellMar>
            <w:left w:w="70" w:type="dxa"/>
            <w:right w:w="70" w:type="dxa"/>
          </w:tblCellMar>
        </w:tblPrEx>
        <w:trPr>
          <w:trHeight w:val="101"/>
        </w:trPr>
        <w:tc>
          <w:tcPr>
            <w:tcW w:w="2552" w:type="dxa"/>
            <w:shd w:val="clear" w:color="auto" w:fill="auto"/>
          </w:tcPr>
          <w:p w:rsidR="00D108AC" w:rsidRPr="00A307E9" w:rsidRDefault="007E23A7" w:rsidP="00735191">
            <w:pPr>
              <w:pStyle w:val="Standard1"/>
              <w:snapToGrid w:val="0"/>
              <w:spacing w:before="20"/>
              <w:rPr>
                <w:rFonts w:ascii="Arial" w:hAnsi="Arial" w:cs="Arial"/>
                <w:sz w:val="18"/>
                <w:szCs w:val="18"/>
              </w:rPr>
            </w:pPr>
            <w:r w:rsidRPr="007E23A7">
              <w:rPr>
                <w:rFonts w:ascii="Arial" w:hAnsi="Arial" w:cs="Arial"/>
                <w:sz w:val="18"/>
                <w:szCs w:val="18"/>
              </w:rPr>
              <w:t>Christian Eder</w:t>
            </w:r>
          </w:p>
        </w:tc>
        <w:tc>
          <w:tcPr>
            <w:tcW w:w="2551" w:type="dxa"/>
            <w:shd w:val="clear" w:color="auto" w:fill="auto"/>
          </w:tcPr>
          <w:p w:rsidR="00D108AC" w:rsidRPr="00A307E9" w:rsidRDefault="007E23A7" w:rsidP="00735191">
            <w:pPr>
              <w:pStyle w:val="Standard1"/>
              <w:snapToGrid w:val="0"/>
              <w:spacing w:before="20"/>
              <w:rPr>
                <w:rFonts w:ascii="Arial" w:hAnsi="Arial" w:cs="Arial"/>
                <w:sz w:val="18"/>
                <w:szCs w:val="18"/>
              </w:rPr>
            </w:pPr>
            <w:r w:rsidRPr="007E23A7">
              <w:rPr>
                <w:rFonts w:ascii="Arial" w:hAnsi="Arial" w:cs="Arial"/>
                <w:sz w:val="18"/>
                <w:szCs w:val="18"/>
              </w:rPr>
              <w:t>Michael Hennen</w:t>
            </w:r>
          </w:p>
        </w:tc>
      </w:tr>
      <w:tr w:rsidR="00D108AC" w:rsidRPr="00A307E9" w:rsidTr="00735191">
        <w:tblPrEx>
          <w:tblCellMar>
            <w:left w:w="70" w:type="dxa"/>
            <w:right w:w="70" w:type="dxa"/>
          </w:tblCellMar>
        </w:tblPrEx>
        <w:trPr>
          <w:trHeight w:val="227"/>
        </w:trPr>
        <w:tc>
          <w:tcPr>
            <w:tcW w:w="2552" w:type="dxa"/>
            <w:shd w:val="clear" w:color="auto" w:fill="auto"/>
          </w:tcPr>
          <w:p w:rsidR="00D108AC" w:rsidRPr="00A307E9" w:rsidRDefault="007E23A7" w:rsidP="00735191">
            <w:pPr>
              <w:pStyle w:val="Standard1"/>
              <w:snapToGrid w:val="0"/>
              <w:spacing w:before="20"/>
              <w:rPr>
                <w:rFonts w:ascii="Arial" w:hAnsi="Arial" w:cs="Arial"/>
                <w:sz w:val="18"/>
                <w:szCs w:val="18"/>
              </w:rPr>
            </w:pPr>
            <w:r w:rsidRPr="007E23A7">
              <w:rPr>
                <w:rFonts w:ascii="Arial" w:hAnsi="Arial" w:cs="Arial"/>
                <w:sz w:val="18"/>
                <w:szCs w:val="18"/>
              </w:rPr>
              <w:t>Telefon: +49-991-2700-0</w:t>
            </w:r>
          </w:p>
        </w:tc>
        <w:tc>
          <w:tcPr>
            <w:tcW w:w="2551" w:type="dxa"/>
            <w:shd w:val="clear" w:color="auto" w:fill="auto"/>
          </w:tcPr>
          <w:p w:rsidR="00D108AC" w:rsidRPr="00A307E9" w:rsidRDefault="007E23A7" w:rsidP="00735191">
            <w:pPr>
              <w:pStyle w:val="Standard1"/>
              <w:snapToGrid w:val="0"/>
              <w:spacing w:before="20"/>
              <w:rPr>
                <w:rFonts w:ascii="Arial" w:hAnsi="Arial" w:cs="Arial"/>
                <w:sz w:val="18"/>
                <w:szCs w:val="18"/>
              </w:rPr>
            </w:pPr>
            <w:r w:rsidRPr="007E23A7">
              <w:rPr>
                <w:rFonts w:ascii="Arial" w:hAnsi="Arial" w:cs="Arial"/>
                <w:sz w:val="18"/>
                <w:szCs w:val="18"/>
              </w:rPr>
              <w:t>Telefon: +49-2405-4526720</w:t>
            </w:r>
          </w:p>
        </w:tc>
      </w:tr>
      <w:tr w:rsidR="00D108AC" w:rsidRPr="00A307E9" w:rsidTr="00735191">
        <w:tblPrEx>
          <w:tblCellMar>
            <w:left w:w="70" w:type="dxa"/>
            <w:right w:w="70" w:type="dxa"/>
          </w:tblCellMar>
        </w:tblPrEx>
        <w:trPr>
          <w:trHeight w:val="273"/>
        </w:trPr>
        <w:tc>
          <w:tcPr>
            <w:tcW w:w="2552" w:type="dxa"/>
            <w:shd w:val="clear" w:color="auto" w:fill="auto"/>
          </w:tcPr>
          <w:p w:rsidR="00D108AC" w:rsidRPr="00A307E9" w:rsidRDefault="006E6FB4" w:rsidP="00735191">
            <w:pPr>
              <w:pStyle w:val="Standard1"/>
              <w:snapToGrid w:val="0"/>
              <w:spacing w:before="20"/>
              <w:rPr>
                <w:rFonts w:ascii="Arial" w:hAnsi="Arial" w:cs="Arial"/>
                <w:sz w:val="18"/>
                <w:szCs w:val="18"/>
              </w:rPr>
            </w:pPr>
            <w:hyperlink r:id="rId5" w:history="1">
              <w:r w:rsidR="007E23A7" w:rsidRPr="007E23A7">
                <w:rPr>
                  <w:rStyle w:val="Hyperlink"/>
                  <w:rFonts w:ascii="Arial" w:hAnsi="Arial" w:cs="Arial"/>
                  <w:sz w:val="18"/>
                  <w:szCs w:val="18"/>
                </w:rPr>
                <w:t>info@congatec.com</w:t>
              </w:r>
            </w:hyperlink>
            <w:r w:rsidR="007E23A7" w:rsidRPr="007E23A7">
              <w:rPr>
                <w:rFonts w:ascii="Arial" w:hAnsi="Arial" w:cs="Arial"/>
                <w:sz w:val="18"/>
                <w:szCs w:val="18"/>
              </w:rPr>
              <w:t xml:space="preserve"> </w:t>
            </w:r>
          </w:p>
          <w:p w:rsidR="00D108AC" w:rsidRPr="00A307E9" w:rsidRDefault="006E6FB4" w:rsidP="00735191">
            <w:pPr>
              <w:pStyle w:val="Standard1"/>
              <w:snapToGrid w:val="0"/>
              <w:spacing w:before="20"/>
              <w:rPr>
                <w:rFonts w:ascii="Arial" w:hAnsi="Arial" w:cs="Arial"/>
                <w:sz w:val="18"/>
                <w:szCs w:val="18"/>
              </w:rPr>
            </w:pPr>
            <w:hyperlink r:id="rId6" w:history="1">
              <w:r w:rsidR="007E23A7" w:rsidRPr="007E23A7">
                <w:rPr>
                  <w:rStyle w:val="Hyperlink"/>
                  <w:rFonts w:ascii="Arial" w:hAnsi="Arial" w:cs="Arial"/>
                  <w:sz w:val="18"/>
                  <w:szCs w:val="18"/>
                </w:rPr>
                <w:t>www.congatec.com</w:t>
              </w:r>
            </w:hyperlink>
            <w:r w:rsidR="007E23A7" w:rsidRPr="007E23A7">
              <w:rPr>
                <w:rFonts w:ascii="Arial" w:hAnsi="Arial" w:cs="Arial"/>
                <w:sz w:val="18"/>
                <w:szCs w:val="18"/>
              </w:rPr>
              <w:t xml:space="preserve"> </w:t>
            </w:r>
          </w:p>
        </w:tc>
        <w:tc>
          <w:tcPr>
            <w:tcW w:w="2551" w:type="dxa"/>
            <w:shd w:val="clear" w:color="auto" w:fill="auto"/>
          </w:tcPr>
          <w:p w:rsidR="00D108AC" w:rsidRPr="00A307E9" w:rsidRDefault="006E6FB4" w:rsidP="00735191">
            <w:pPr>
              <w:pStyle w:val="Standard1"/>
              <w:snapToGrid w:val="0"/>
              <w:spacing w:before="20"/>
              <w:rPr>
                <w:rFonts w:ascii="Arial" w:hAnsi="Arial" w:cs="Arial"/>
                <w:sz w:val="18"/>
                <w:szCs w:val="18"/>
              </w:rPr>
            </w:pPr>
            <w:hyperlink r:id="rId7" w:history="1">
              <w:r w:rsidR="007E23A7" w:rsidRPr="007E23A7">
                <w:rPr>
                  <w:rStyle w:val="Hyperlink"/>
                  <w:rFonts w:ascii="Arial" w:hAnsi="Arial" w:cs="Arial"/>
                  <w:sz w:val="18"/>
                  <w:szCs w:val="18"/>
                </w:rPr>
                <w:t>info@sams-network.com</w:t>
              </w:r>
            </w:hyperlink>
            <w:r w:rsidR="007E23A7" w:rsidRPr="007E23A7">
              <w:rPr>
                <w:rFonts w:ascii="Arial" w:hAnsi="Arial" w:cs="Arial"/>
                <w:sz w:val="18"/>
                <w:szCs w:val="18"/>
              </w:rPr>
              <w:t xml:space="preserve"> </w:t>
            </w:r>
          </w:p>
          <w:p w:rsidR="00D108AC" w:rsidRPr="00A307E9" w:rsidRDefault="006E6FB4" w:rsidP="00735191">
            <w:pPr>
              <w:pStyle w:val="Standard1"/>
              <w:snapToGrid w:val="0"/>
              <w:spacing w:before="20"/>
              <w:rPr>
                <w:rFonts w:ascii="Arial" w:hAnsi="Arial" w:cs="Arial"/>
                <w:sz w:val="18"/>
                <w:szCs w:val="18"/>
              </w:rPr>
            </w:pPr>
            <w:hyperlink r:id="rId8" w:history="1">
              <w:r w:rsidR="007E23A7" w:rsidRPr="007E23A7">
                <w:rPr>
                  <w:rStyle w:val="Hyperlink"/>
                  <w:rFonts w:ascii="Arial" w:hAnsi="Arial" w:cs="Arial"/>
                  <w:sz w:val="18"/>
                  <w:szCs w:val="18"/>
                </w:rPr>
                <w:t>www.sams-network.com</w:t>
              </w:r>
            </w:hyperlink>
            <w:r w:rsidR="007E23A7" w:rsidRPr="007E23A7">
              <w:rPr>
                <w:rFonts w:ascii="Arial" w:hAnsi="Arial" w:cs="Arial"/>
                <w:sz w:val="18"/>
                <w:szCs w:val="18"/>
              </w:rPr>
              <w:t xml:space="preserve"> </w:t>
            </w:r>
          </w:p>
        </w:tc>
      </w:tr>
    </w:tbl>
    <w:p w:rsidR="00D108AC" w:rsidRPr="00A307E9" w:rsidRDefault="00D108AC" w:rsidP="00D108AC">
      <w:pPr>
        <w:rPr>
          <w:rFonts w:ascii="Arial" w:hAnsi="Arial" w:cs="Arial"/>
          <w:i/>
          <w:iCs/>
          <w:color w:val="000000"/>
          <w:sz w:val="16"/>
          <w:szCs w:val="16"/>
        </w:rPr>
      </w:pPr>
    </w:p>
    <w:p w:rsidR="00D108AC" w:rsidRPr="00A307E9" w:rsidRDefault="00D108AC" w:rsidP="00D108AC">
      <w:pPr>
        <w:rPr>
          <w:rFonts w:ascii="Arial" w:hAnsi="Arial" w:cs="Arial"/>
          <w:i/>
          <w:iCs/>
          <w:color w:val="000000"/>
          <w:sz w:val="16"/>
          <w:szCs w:val="16"/>
        </w:rPr>
      </w:pPr>
    </w:p>
    <w:p w:rsidR="00D108AC" w:rsidRPr="00A307E9" w:rsidRDefault="00D108AC" w:rsidP="00D108AC">
      <w:pPr>
        <w:rPr>
          <w:rFonts w:ascii="Arial" w:hAnsi="Arial" w:cs="Arial"/>
          <w:i/>
          <w:iCs/>
          <w:color w:val="000000"/>
          <w:sz w:val="16"/>
          <w:szCs w:val="16"/>
        </w:rPr>
      </w:pPr>
    </w:p>
    <w:p w:rsidR="00D108AC" w:rsidRPr="00A307E9" w:rsidRDefault="00D108AC" w:rsidP="00D108AC">
      <w:pPr>
        <w:rPr>
          <w:rFonts w:ascii="Arial" w:hAnsi="Arial" w:cs="Arial"/>
          <w:i/>
          <w:iCs/>
          <w:color w:val="000000"/>
          <w:sz w:val="16"/>
          <w:szCs w:val="16"/>
        </w:rPr>
      </w:pPr>
    </w:p>
    <w:p w:rsidR="000B1CEE" w:rsidRPr="00A307E9" w:rsidRDefault="007E3FC3" w:rsidP="000B1CEE">
      <w:pPr>
        <w:rPr>
          <w:rFonts w:ascii="Arial" w:hAnsi="Arial" w:cs="Arial"/>
          <w:i/>
          <w:iCs/>
          <w:color w:val="000000"/>
          <w:sz w:val="16"/>
          <w:szCs w:val="16"/>
        </w:rPr>
      </w:pPr>
      <w:r>
        <w:rPr>
          <w:rFonts w:ascii="Arial" w:hAnsi="Arial" w:cs="Arial"/>
          <w:i/>
          <w:iCs/>
          <w:noProof/>
          <w:color w:val="000000"/>
          <w:sz w:val="16"/>
          <w:szCs w:val="16"/>
          <w:lang w:eastAsia="de-DE"/>
        </w:rPr>
        <w:drawing>
          <wp:inline distT="0" distB="0" distL="0" distR="0">
            <wp:extent cx="1440000" cy="971725"/>
            <wp:effectExtent l="19050" t="0" r="7800" b="0"/>
            <wp:docPr id="1" name="Bild 1" descr="Z:\congatec\01-PR\COPR1702-congatec-TC175-7th-gen-Intel-Core-Support\conga-TC175-P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02-congatec-TC175-7th-gen-Intel-Core-Support\conga-TC175-PR-image.jpg"/>
                    <pic:cNvPicPr>
                      <a:picLocks noChangeAspect="1" noChangeArrowheads="1"/>
                    </pic:cNvPicPr>
                  </pic:nvPicPr>
                  <pic:blipFill>
                    <a:blip r:embed="rId9" cstate="print"/>
                    <a:srcRect/>
                    <a:stretch>
                      <a:fillRect/>
                    </a:stretch>
                  </pic:blipFill>
                  <pic:spPr bwMode="auto">
                    <a:xfrm>
                      <a:off x="0" y="0"/>
                      <a:ext cx="1440000" cy="971725"/>
                    </a:xfrm>
                    <a:prstGeom prst="rect">
                      <a:avLst/>
                    </a:prstGeom>
                    <a:noFill/>
                    <a:ln w="9525">
                      <a:noFill/>
                      <a:miter lim="800000"/>
                      <a:headEnd/>
                      <a:tailEnd/>
                    </a:ln>
                  </pic:spPr>
                </pic:pic>
              </a:graphicData>
            </a:graphic>
          </wp:inline>
        </w:drawing>
      </w:r>
    </w:p>
    <w:p w:rsidR="00E54B83" w:rsidRPr="00D75A26" w:rsidRDefault="007E23A7" w:rsidP="00E54B83">
      <w:pPr>
        <w:rPr>
          <w:rFonts w:ascii="Arial" w:hAnsi="Arial" w:cs="Arial"/>
          <w:i/>
          <w:color w:val="000000"/>
          <w:sz w:val="16"/>
        </w:rPr>
      </w:pPr>
      <w:r w:rsidRPr="00D75A26">
        <w:rPr>
          <w:rFonts w:ascii="Arial" w:hAnsi="Arial" w:cs="Arial"/>
          <w:i/>
          <w:color w:val="000000"/>
          <w:sz w:val="16"/>
        </w:rPr>
        <w:t xml:space="preserve">congatec </w:t>
      </w:r>
      <w:r w:rsidR="00DC3D55">
        <w:rPr>
          <w:rFonts w:ascii="Arial" w:hAnsi="Arial" w:cs="Arial"/>
          <w:i/>
          <w:sz w:val="16"/>
        </w:rPr>
        <w:t xml:space="preserve">COM Express </w:t>
      </w:r>
      <w:r w:rsidRPr="00D75A26">
        <w:rPr>
          <w:rFonts w:ascii="Arial" w:hAnsi="Arial" w:cs="Arial"/>
          <w:i/>
          <w:noProof/>
          <w:sz w:val="16"/>
          <w:szCs w:val="16"/>
          <w:lang w:eastAsia="de-DE"/>
        </w:rPr>
        <w:t xml:space="preserve">Compact </w:t>
      </w:r>
      <w:r w:rsidRPr="00D75A26">
        <w:rPr>
          <w:rFonts w:ascii="Arial" w:hAnsi="Arial" w:cs="Arial"/>
          <w:i/>
          <w:color w:val="000000"/>
          <w:sz w:val="16"/>
        </w:rPr>
        <w:t xml:space="preserve">Modul mit </w:t>
      </w:r>
      <w:r w:rsidRPr="00D75A26">
        <w:rPr>
          <w:rFonts w:ascii="Arial" w:hAnsi="Arial" w:cs="Arial"/>
          <w:i/>
          <w:iCs/>
          <w:color w:val="000000"/>
          <w:sz w:val="16"/>
          <w:szCs w:val="16"/>
        </w:rPr>
        <w:t>Gen 7</w:t>
      </w:r>
      <w:r w:rsidRPr="00D75A26">
        <w:rPr>
          <w:rFonts w:ascii="Arial" w:hAnsi="Arial" w:cs="Arial"/>
          <w:i/>
          <w:color w:val="000000"/>
          <w:sz w:val="16"/>
        </w:rPr>
        <w:t xml:space="preserve"> Intel</w:t>
      </w:r>
      <w:r w:rsidRPr="00DC3D55">
        <w:rPr>
          <w:rFonts w:ascii="Arial" w:hAnsi="Arial" w:cs="Arial"/>
          <w:i/>
          <w:color w:val="000000"/>
          <w:sz w:val="16"/>
          <w:vertAlign w:val="superscript"/>
        </w:rPr>
        <w:t>®</w:t>
      </w:r>
      <w:r w:rsidRPr="00D75A26">
        <w:rPr>
          <w:rFonts w:ascii="Arial" w:hAnsi="Arial" w:cs="Arial"/>
          <w:i/>
          <w:color w:val="000000"/>
          <w:sz w:val="16"/>
        </w:rPr>
        <w:t xml:space="preserve"> Core™ </w:t>
      </w:r>
      <w:r w:rsidRPr="00D75A26">
        <w:rPr>
          <w:rFonts w:ascii="Arial" w:hAnsi="Arial" w:cs="Arial"/>
          <w:i/>
          <w:iCs/>
          <w:color w:val="000000"/>
          <w:sz w:val="16"/>
          <w:szCs w:val="16"/>
        </w:rPr>
        <w:t>SoC Prozessor</w:t>
      </w:r>
    </w:p>
    <w:p w:rsidR="00DD4851" w:rsidRPr="00D75A26" w:rsidRDefault="00DD4851" w:rsidP="00D108AC">
      <w:pPr>
        <w:spacing w:after="120"/>
        <w:rPr>
          <w:rFonts w:ascii="Arial" w:hAnsi="Arial" w:cs="Arial"/>
          <w:i/>
          <w:color w:val="000000"/>
          <w:sz w:val="16"/>
        </w:rPr>
      </w:pPr>
    </w:p>
    <w:p w:rsidR="00D108AC" w:rsidRPr="00A307E9" w:rsidRDefault="007E23A7" w:rsidP="00D108AC">
      <w:pPr>
        <w:spacing w:after="120"/>
        <w:rPr>
          <w:rFonts w:ascii="Arial" w:hAnsi="Arial" w:cs="Arial"/>
          <w:sz w:val="22"/>
        </w:rPr>
      </w:pPr>
      <w:r w:rsidRPr="007E23A7">
        <w:rPr>
          <w:rFonts w:ascii="Arial" w:hAnsi="Arial" w:cs="Arial"/>
          <w:i/>
          <w:iCs/>
          <w:color w:val="000000"/>
          <w:sz w:val="16"/>
          <w:szCs w:val="16"/>
        </w:rPr>
        <w:t xml:space="preserve">Text und Foto verfügbar: </w:t>
      </w:r>
      <w:hyperlink r:id="rId10" w:history="1">
        <w:r w:rsidRPr="007E23A7">
          <w:rPr>
            <w:rStyle w:val="Hyperlink"/>
            <w:rFonts w:ascii="Arial" w:hAnsi="Arial" w:cs="Arial"/>
            <w:i/>
            <w:sz w:val="16"/>
            <w:szCs w:val="16"/>
          </w:rPr>
          <w:t>http://www.congatec.com/presse</w:t>
        </w:r>
      </w:hyperlink>
      <w:r w:rsidRPr="007E23A7">
        <w:rPr>
          <w:rFonts w:ascii="Arial" w:hAnsi="Arial" w:cs="Arial"/>
          <w:sz w:val="22"/>
        </w:rPr>
        <w:br/>
      </w:r>
    </w:p>
    <w:p w:rsidR="00D108AC" w:rsidRPr="00A307E9" w:rsidRDefault="00D108AC" w:rsidP="00D108AC">
      <w:pPr>
        <w:jc w:val="right"/>
        <w:rPr>
          <w:rFonts w:ascii="Arial" w:hAnsi="Arial" w:cs="Arial"/>
          <w:kern w:val="2"/>
          <w:sz w:val="22"/>
          <w:szCs w:val="22"/>
        </w:rPr>
      </w:pPr>
    </w:p>
    <w:p w:rsidR="00D108AC" w:rsidRPr="00A307E9" w:rsidRDefault="007E23A7" w:rsidP="00D108AC">
      <w:pPr>
        <w:pStyle w:val="Pressemitteilung"/>
        <w:rPr>
          <w:rFonts w:cs="Arial"/>
        </w:rPr>
      </w:pPr>
      <w:r w:rsidRPr="007E23A7">
        <w:rPr>
          <w:rFonts w:cs="Arial"/>
          <w:szCs w:val="24"/>
        </w:rPr>
        <w:t>Produktvorstellung</w:t>
      </w:r>
    </w:p>
    <w:p w:rsidR="00D323E7" w:rsidRPr="00A307E9" w:rsidRDefault="007E23A7" w:rsidP="00D323E7">
      <w:pPr>
        <w:jc w:val="center"/>
        <w:rPr>
          <w:rFonts w:ascii="Arial" w:hAnsi="Arial" w:cs="Arial"/>
        </w:rPr>
      </w:pPr>
      <w:r w:rsidRPr="007E23A7">
        <w:rPr>
          <w:rFonts w:ascii="Arial" w:hAnsi="Arial" w:cs="Arial"/>
        </w:rPr>
        <w:t xml:space="preserve">congatec stellt neue </w:t>
      </w:r>
      <w:r w:rsidR="00DC3D55">
        <w:rPr>
          <w:rFonts w:ascii="Arial" w:hAnsi="Arial" w:cs="Arial"/>
        </w:rPr>
        <w:t xml:space="preserve">COM Express </w:t>
      </w:r>
      <w:r w:rsidRPr="007E23A7">
        <w:rPr>
          <w:rFonts w:ascii="Arial" w:hAnsi="Arial" w:cs="Arial"/>
        </w:rPr>
        <w:t>Module mit</w:t>
      </w:r>
      <w:bookmarkStart w:id="0" w:name="_GoBack"/>
      <w:bookmarkEnd w:id="0"/>
      <w:r w:rsidR="00D75A26">
        <w:rPr>
          <w:rFonts w:ascii="Arial" w:hAnsi="Arial" w:cs="Arial"/>
        </w:rPr>
        <w:t xml:space="preserve"> </w:t>
      </w:r>
      <w:r w:rsidR="00D75A26">
        <w:rPr>
          <w:rFonts w:ascii="Arial" w:hAnsi="Arial" w:cs="Arial"/>
        </w:rPr>
        <w:br/>
      </w:r>
      <w:r w:rsidRPr="007E23A7">
        <w:rPr>
          <w:rFonts w:ascii="Arial" w:hAnsi="Arial" w:cs="Arial"/>
        </w:rPr>
        <w:t>Gen7 Intel</w:t>
      </w:r>
      <w:r w:rsidRPr="00DC3D55">
        <w:rPr>
          <w:rFonts w:ascii="Arial" w:hAnsi="Arial" w:cs="Arial"/>
          <w:vertAlign w:val="superscript"/>
        </w:rPr>
        <w:t>®</w:t>
      </w:r>
      <w:r w:rsidRPr="007E23A7">
        <w:rPr>
          <w:rFonts w:ascii="Arial" w:hAnsi="Arial" w:cs="Arial"/>
        </w:rPr>
        <w:t xml:space="preserve"> Core™ Prozessoren (Codename Kaby Lake) vor</w:t>
      </w:r>
    </w:p>
    <w:p w:rsidR="00D323E7" w:rsidRPr="00A307E9" w:rsidRDefault="00D323E7" w:rsidP="00D108AC">
      <w:pPr>
        <w:pStyle w:val="Standard1"/>
        <w:jc w:val="center"/>
        <w:rPr>
          <w:rFonts w:ascii="Arial" w:hAnsi="Arial" w:cs="Arial"/>
          <w:b/>
          <w:bCs/>
        </w:rPr>
      </w:pPr>
    </w:p>
    <w:p w:rsidR="00D108AC" w:rsidRPr="00A307E9" w:rsidRDefault="007E23A7" w:rsidP="00D108AC">
      <w:pPr>
        <w:pStyle w:val="Standard1"/>
        <w:jc w:val="center"/>
        <w:rPr>
          <w:rFonts w:ascii="Arial" w:hAnsi="Arial" w:cs="Arial"/>
          <w:b/>
          <w:sz w:val="28"/>
        </w:rPr>
      </w:pPr>
      <w:r w:rsidRPr="007E23A7">
        <w:rPr>
          <w:rFonts w:ascii="Arial" w:hAnsi="Arial" w:cs="Arial"/>
          <w:b/>
          <w:sz w:val="28"/>
        </w:rPr>
        <w:t>congatec’s neue Module sind einfach besser</w:t>
      </w:r>
    </w:p>
    <w:p w:rsidR="002771B1" w:rsidRPr="00A307E9" w:rsidRDefault="007E23A7" w:rsidP="00E54B83">
      <w:pPr>
        <w:spacing w:before="240" w:line="360" w:lineRule="auto"/>
        <w:rPr>
          <w:rFonts w:ascii="Arial" w:hAnsi="Arial" w:cs="Arial"/>
          <w:sz w:val="22"/>
          <w:szCs w:val="22"/>
        </w:rPr>
      </w:pPr>
      <w:r w:rsidRPr="007E23A7">
        <w:rPr>
          <w:rStyle w:val="Kommentarzeichen1"/>
          <w:rFonts w:ascii="Arial" w:hAnsi="Arial" w:cs="Arial"/>
          <w:b/>
          <w:sz w:val="22"/>
          <w:szCs w:val="22"/>
        </w:rPr>
        <w:t>Deggendorf, 3. Januar 2017  * * *</w:t>
      </w:r>
      <w:r w:rsidRPr="007E23A7">
        <w:rPr>
          <w:rStyle w:val="Kommentarzeichen1"/>
          <w:rFonts w:ascii="Arial" w:hAnsi="Arial" w:cs="Arial"/>
          <w:sz w:val="22"/>
          <w:szCs w:val="22"/>
        </w:rPr>
        <w:t xml:space="preserve">  </w:t>
      </w:r>
      <w:r w:rsidRPr="007E23A7">
        <w:rPr>
          <w:rFonts w:ascii="Arial" w:hAnsi="Arial" w:cs="Arial"/>
          <w:sz w:val="22"/>
          <w:szCs w:val="22"/>
        </w:rPr>
        <w:t>congatec, ein führender Technologie-Anbieter für Embedded Computermodule, Single Board Computer und Embedded Design &amp; Manufacturing Services,</w:t>
      </w:r>
      <w:r w:rsidRPr="007E23A7">
        <w:rPr>
          <w:rFonts w:ascii="Arial" w:hAnsi="Arial" w:cs="Arial"/>
          <w:sz w:val="22"/>
        </w:rPr>
        <w:t xml:space="preserve"> </w:t>
      </w:r>
      <w:r w:rsidRPr="007E23A7">
        <w:rPr>
          <w:rFonts w:ascii="Arial" w:hAnsi="Arial" w:cs="Arial"/>
          <w:sz w:val="22"/>
          <w:szCs w:val="22"/>
        </w:rPr>
        <w:t>stellt parallel zum Lauch der 7ten Generation der Intel</w:t>
      </w:r>
      <w:r w:rsidRPr="00DC3D55">
        <w:rPr>
          <w:rFonts w:ascii="Arial" w:hAnsi="Arial" w:cs="Arial"/>
          <w:sz w:val="22"/>
          <w:szCs w:val="22"/>
          <w:vertAlign w:val="superscript"/>
        </w:rPr>
        <w:t>®</w:t>
      </w:r>
      <w:r w:rsidRPr="007E23A7">
        <w:rPr>
          <w:rFonts w:ascii="Arial" w:hAnsi="Arial" w:cs="Arial"/>
          <w:sz w:val="22"/>
          <w:szCs w:val="22"/>
        </w:rPr>
        <w:t xml:space="preserve"> Core™ SoC Prozessoren (Codename Kaby Lake) neue </w:t>
      </w:r>
      <w:r w:rsidR="00DC3D55">
        <w:rPr>
          <w:rFonts w:ascii="Arial" w:hAnsi="Arial" w:cs="Arial"/>
          <w:sz w:val="22"/>
          <w:szCs w:val="22"/>
        </w:rPr>
        <w:t xml:space="preserve">COM Express </w:t>
      </w:r>
      <w:r w:rsidRPr="007E23A7">
        <w:rPr>
          <w:rFonts w:ascii="Arial" w:hAnsi="Arial" w:cs="Arial"/>
          <w:sz w:val="22"/>
          <w:szCs w:val="22"/>
        </w:rPr>
        <w:t>Compact Module vor. Die neuen conga-TC175 Computer-on-Module mit Intels Skylake Nachfolger – es ist die zweite Variante der aktuellen 14nm Mikroarchitektur – sind einfach besser als ihre Vorgänger. Sie bestechen unter anderem durch eine gesteigerte CPU Performance, eine durch 10 bit Video Codecs noch dynamischere HDR-Grafik sowie dem Support des optionalen, extrem schnellen 3D Xpoint basierten Intel</w:t>
      </w:r>
      <w:r w:rsidRPr="00DC3D55">
        <w:rPr>
          <w:rFonts w:ascii="Arial" w:hAnsi="Arial" w:cs="Arial"/>
          <w:sz w:val="22"/>
          <w:szCs w:val="22"/>
          <w:vertAlign w:val="superscript"/>
        </w:rPr>
        <w:t>®</w:t>
      </w:r>
      <w:r w:rsidRPr="007E23A7">
        <w:rPr>
          <w:rFonts w:ascii="Arial" w:hAnsi="Arial" w:cs="Arial"/>
          <w:sz w:val="22"/>
          <w:szCs w:val="22"/>
        </w:rPr>
        <w:t xml:space="preserve"> Optane™ Memory.</w:t>
      </w:r>
    </w:p>
    <w:p w:rsidR="00E54B83" w:rsidRPr="00A307E9" w:rsidRDefault="007E23A7" w:rsidP="00E54B83">
      <w:pPr>
        <w:spacing w:before="240" w:line="360" w:lineRule="auto"/>
        <w:rPr>
          <w:rFonts w:ascii="Arial" w:hAnsi="Arial" w:cs="Arial"/>
          <w:sz w:val="22"/>
          <w:szCs w:val="22"/>
        </w:rPr>
      </w:pPr>
      <w:r w:rsidRPr="007E23A7">
        <w:rPr>
          <w:rFonts w:ascii="Arial" w:hAnsi="Arial" w:cs="Arial"/>
          <w:sz w:val="22"/>
          <w:szCs w:val="22"/>
        </w:rPr>
        <w:t xml:space="preserve">Dank der Kompatibilität zur Vorgängergeneration kann die rundum verbesserte Mikroarchitektur ohne zusätzlichen Designaufwand in bestehende Embedded Systeme integriert werden. Der standardisierte </w:t>
      </w:r>
      <w:r w:rsidR="00DC3D55">
        <w:rPr>
          <w:rFonts w:ascii="Arial" w:hAnsi="Arial" w:cs="Arial"/>
          <w:sz w:val="22"/>
          <w:szCs w:val="22"/>
        </w:rPr>
        <w:t xml:space="preserve">COM Express </w:t>
      </w:r>
      <w:r w:rsidRPr="007E23A7">
        <w:rPr>
          <w:rFonts w:ascii="Arial" w:hAnsi="Arial" w:cs="Arial"/>
          <w:sz w:val="22"/>
          <w:szCs w:val="22"/>
        </w:rPr>
        <w:t>Formfaktor, congatec’s umfassende industrielle Treiberimplementierungen und der persönlicher Integrationssupport bis hin zu individuellen Embedded Design &amp; Manufacturing Services tragen ihr übriges dazu bei, dass Entwicklern die Integration dieser neuen Generation besonders einfach gemacht wird. Zielapplikationen finden sich überall dort, wo bei 15 Watt TDP lüfterlose und komplett geschlossene Systeme höchste Leistung bieten müssen.</w:t>
      </w:r>
    </w:p>
    <w:p w:rsidR="000062FE" w:rsidRPr="00A307E9" w:rsidRDefault="007E23A7" w:rsidP="000062FE">
      <w:pPr>
        <w:spacing w:before="240" w:line="360" w:lineRule="auto"/>
        <w:rPr>
          <w:rFonts w:ascii="Arial" w:hAnsi="Arial" w:cs="Arial"/>
          <w:sz w:val="22"/>
          <w:szCs w:val="22"/>
        </w:rPr>
      </w:pPr>
      <w:r w:rsidRPr="007E23A7">
        <w:rPr>
          <w:rFonts w:ascii="Arial" w:hAnsi="Arial" w:cs="Arial"/>
          <w:sz w:val="22"/>
          <w:szCs w:val="22"/>
        </w:rPr>
        <w:lastRenderedPageBreak/>
        <w:t>„Die aktuell vier 15 Watt Varianten der 7ten Generation der Intel</w:t>
      </w:r>
      <w:r w:rsidRPr="00DC3D55">
        <w:rPr>
          <w:rFonts w:ascii="Arial" w:hAnsi="Arial" w:cs="Arial"/>
          <w:sz w:val="22"/>
          <w:szCs w:val="22"/>
          <w:vertAlign w:val="superscript"/>
        </w:rPr>
        <w:t>®</w:t>
      </w:r>
      <w:r w:rsidRPr="007E23A7">
        <w:rPr>
          <w:rFonts w:ascii="Arial" w:hAnsi="Arial" w:cs="Arial"/>
          <w:sz w:val="22"/>
          <w:szCs w:val="22"/>
        </w:rPr>
        <w:t xml:space="preserve"> Core™ Prozessoren aus Intel‘s IOTG Embedded Roadmap werden echte Leistungsträger für die vielfältigen neuen Applikationsfelder des Embedded Computings. Sie werden quasi überall gebraucht: Von Industrie über Medical und Transportation bis hin zum Infotainment und Retail sowie in der Gebäude- und Homeautomation. Mit ihnen wird sich auch ein deutlicher Schritt hin zu neusten Betriebssystemen wie Windows 10 IoT vollziehen, das durch seine erweiterten Sicherheitsfunktionen und Sperrmöglichkeiten für IoT angebundene Geräte besticht“, erklärt Martin Danzer, Director Product Management bei congatec. Unterstützt werden darüber hinaus selbstverständlich auch alle weiteren aktuellen OS wie beispielsweise Linux 3.x/4.x, Yocto und Wind River VxWorks.</w:t>
      </w:r>
    </w:p>
    <w:p w:rsidR="00EA0673" w:rsidRPr="00A307E9" w:rsidRDefault="00EA0673" w:rsidP="000062FE">
      <w:pPr>
        <w:spacing w:before="240" w:line="360" w:lineRule="auto"/>
        <w:rPr>
          <w:rFonts w:ascii="Arial" w:hAnsi="Arial" w:cs="Arial"/>
          <w:sz w:val="22"/>
          <w:szCs w:val="22"/>
        </w:rPr>
      </w:pPr>
    </w:p>
    <w:p w:rsidR="003C6EB5" w:rsidRPr="00A307E9" w:rsidRDefault="007E23A7" w:rsidP="005B508D">
      <w:pPr>
        <w:spacing w:before="240" w:line="360" w:lineRule="auto"/>
        <w:rPr>
          <w:rFonts w:ascii="Arial" w:hAnsi="Arial" w:cs="Arial"/>
          <w:b/>
          <w:sz w:val="22"/>
          <w:szCs w:val="22"/>
        </w:rPr>
      </w:pPr>
      <w:r w:rsidRPr="007E23A7">
        <w:rPr>
          <w:rFonts w:ascii="Arial" w:hAnsi="Arial" w:cs="Arial"/>
          <w:b/>
          <w:sz w:val="22"/>
          <w:szCs w:val="22"/>
        </w:rPr>
        <w:t>Intel</w:t>
      </w:r>
      <w:r w:rsidRPr="00DC3D55">
        <w:rPr>
          <w:rFonts w:ascii="Arial" w:hAnsi="Arial" w:cs="Arial"/>
          <w:b/>
          <w:sz w:val="22"/>
          <w:szCs w:val="22"/>
          <w:vertAlign w:val="superscript"/>
        </w:rPr>
        <w:t>®</w:t>
      </w:r>
      <w:r w:rsidRPr="007E23A7">
        <w:rPr>
          <w:rFonts w:ascii="Arial" w:hAnsi="Arial" w:cs="Arial"/>
          <w:b/>
          <w:sz w:val="22"/>
          <w:szCs w:val="22"/>
        </w:rPr>
        <w:t xml:space="preserve"> Optane™ Memory</w:t>
      </w:r>
    </w:p>
    <w:p w:rsidR="005B508D" w:rsidRPr="00A307E9" w:rsidRDefault="007E23A7" w:rsidP="005B508D">
      <w:pPr>
        <w:spacing w:before="240" w:line="360" w:lineRule="auto"/>
        <w:rPr>
          <w:rFonts w:ascii="Arial" w:hAnsi="Arial" w:cs="Arial"/>
          <w:sz w:val="22"/>
          <w:szCs w:val="22"/>
        </w:rPr>
      </w:pPr>
      <w:r w:rsidRPr="007E23A7">
        <w:rPr>
          <w:rFonts w:ascii="Arial" w:hAnsi="Arial" w:cs="Arial"/>
          <w:sz w:val="22"/>
          <w:szCs w:val="22"/>
        </w:rPr>
        <w:t xml:space="preserve">Das von den neuen congatec </w:t>
      </w:r>
      <w:r w:rsidR="00DC3D55">
        <w:rPr>
          <w:rFonts w:ascii="Arial" w:hAnsi="Arial" w:cs="Arial"/>
          <w:sz w:val="22"/>
          <w:szCs w:val="22"/>
        </w:rPr>
        <w:t xml:space="preserve">COM Express </w:t>
      </w:r>
      <w:r w:rsidRPr="007E23A7">
        <w:rPr>
          <w:rFonts w:ascii="Arial" w:hAnsi="Arial" w:cs="Arial"/>
          <w:sz w:val="22"/>
          <w:szCs w:val="22"/>
        </w:rPr>
        <w:t>Computermodulen unterstütze Intel</w:t>
      </w:r>
      <w:r w:rsidRPr="00DC3D55">
        <w:rPr>
          <w:rFonts w:ascii="Arial" w:hAnsi="Arial" w:cs="Arial"/>
          <w:sz w:val="22"/>
          <w:szCs w:val="22"/>
          <w:vertAlign w:val="superscript"/>
        </w:rPr>
        <w:t>®</w:t>
      </w:r>
      <w:r w:rsidRPr="007E23A7">
        <w:rPr>
          <w:rFonts w:ascii="Arial" w:hAnsi="Arial" w:cs="Arial"/>
          <w:sz w:val="22"/>
          <w:szCs w:val="22"/>
        </w:rPr>
        <w:t xml:space="preserve"> Optane™ Memory basiert auf der 3D Xpoint Technologie, die gegenüber NAND-SSDs eine deutlich geringere Latenz bietet aber genauso große Datenpakete verarbeiten kann. Mit einer Latenz von lediglich 10µs – gut tausendfach kleiner als die von Standard-HDDs – werden die Grenzen zwischen Arbeitsspeicher und Storage zudem fließend. </w:t>
      </w:r>
      <w:r w:rsidR="00A307E9">
        <w:rPr>
          <w:rFonts w:ascii="Arial" w:hAnsi="Arial" w:cs="Arial"/>
          <w:sz w:val="22"/>
          <w:szCs w:val="22"/>
        </w:rPr>
        <w:t>Die</w:t>
      </w:r>
      <w:r w:rsidRPr="007E23A7">
        <w:rPr>
          <w:rFonts w:ascii="Arial" w:hAnsi="Arial" w:cs="Arial"/>
          <w:sz w:val="22"/>
          <w:szCs w:val="22"/>
        </w:rPr>
        <w:t xml:space="preserve"> Carrierboards </w:t>
      </w:r>
      <w:r w:rsidR="00A307E9">
        <w:rPr>
          <w:rFonts w:ascii="Arial" w:hAnsi="Arial" w:cs="Arial"/>
          <w:sz w:val="22"/>
          <w:szCs w:val="22"/>
        </w:rPr>
        <w:t xml:space="preserve">von congatec </w:t>
      </w:r>
      <w:r w:rsidRPr="007E23A7">
        <w:rPr>
          <w:rFonts w:ascii="Arial" w:hAnsi="Arial" w:cs="Arial"/>
          <w:sz w:val="22"/>
          <w:szCs w:val="22"/>
        </w:rPr>
        <w:t>unterstützen bereits die Evaluierung dieser schnellen Speichertechnologie, die sich speziell für die Big-Data-Verarbeitung, High-Performance-Computing, Virtualisierung, Datenspeicher, Cloud, Simulationen, Medical Imaging und viele weitere Anwendungen eignet.</w:t>
      </w:r>
    </w:p>
    <w:p w:rsidR="00433DCA" w:rsidRPr="00A307E9" w:rsidRDefault="007E23A7" w:rsidP="005B508D">
      <w:pPr>
        <w:spacing w:before="240" w:line="360" w:lineRule="auto"/>
        <w:rPr>
          <w:rFonts w:ascii="Arial" w:hAnsi="Arial" w:cs="Arial"/>
          <w:b/>
          <w:sz w:val="22"/>
          <w:szCs w:val="22"/>
        </w:rPr>
      </w:pPr>
      <w:r w:rsidRPr="007E23A7">
        <w:rPr>
          <w:rFonts w:ascii="Arial" w:hAnsi="Arial" w:cs="Arial"/>
          <w:b/>
          <w:sz w:val="22"/>
          <w:szCs w:val="22"/>
        </w:rPr>
        <w:t>Das Featureset in Detail</w:t>
      </w:r>
    </w:p>
    <w:p w:rsidR="0024369B" w:rsidRPr="00A307E9" w:rsidRDefault="007E23A7" w:rsidP="009D1A8E">
      <w:pPr>
        <w:spacing w:before="240" w:line="360" w:lineRule="auto"/>
        <w:rPr>
          <w:rFonts w:ascii="Arial" w:hAnsi="Arial" w:cs="Arial"/>
          <w:sz w:val="22"/>
        </w:rPr>
      </w:pPr>
      <w:r w:rsidRPr="007E23A7">
        <w:rPr>
          <w:rFonts w:ascii="Arial" w:hAnsi="Arial" w:cs="Arial"/>
          <w:sz w:val="22"/>
          <w:szCs w:val="22"/>
        </w:rPr>
        <w:t xml:space="preserve">Die neuen </w:t>
      </w:r>
      <w:r w:rsidR="00DC3D55">
        <w:rPr>
          <w:rFonts w:ascii="Arial" w:hAnsi="Arial" w:cs="Arial"/>
          <w:sz w:val="22"/>
          <w:szCs w:val="22"/>
        </w:rPr>
        <w:t xml:space="preserve">COM Express </w:t>
      </w:r>
      <w:r w:rsidRPr="007E23A7">
        <w:rPr>
          <w:rFonts w:ascii="Arial" w:hAnsi="Arial" w:cs="Arial"/>
          <w:sz w:val="22"/>
          <w:szCs w:val="22"/>
        </w:rPr>
        <w:t>Compact conga-TC175 Module sind mit den 15 Watt Dualcore-Varianten der Gen7 Intel</w:t>
      </w:r>
      <w:r w:rsidRPr="00DC3D55">
        <w:rPr>
          <w:rFonts w:ascii="Arial" w:hAnsi="Arial" w:cs="Arial"/>
          <w:sz w:val="22"/>
          <w:szCs w:val="22"/>
          <w:vertAlign w:val="superscript"/>
        </w:rPr>
        <w:t>®</w:t>
      </w:r>
      <w:r w:rsidRPr="007E23A7">
        <w:rPr>
          <w:rFonts w:ascii="Arial" w:hAnsi="Arial" w:cs="Arial"/>
          <w:sz w:val="22"/>
          <w:szCs w:val="22"/>
        </w:rPr>
        <w:t xml:space="preserve"> Core™ SoC Prozessoren bestückt. Konkret sind das die 2,8 GHz Intel</w:t>
      </w:r>
      <w:r w:rsidRPr="00DC3D55">
        <w:rPr>
          <w:rFonts w:ascii="Arial" w:hAnsi="Arial" w:cs="Arial"/>
          <w:sz w:val="22"/>
          <w:szCs w:val="22"/>
          <w:vertAlign w:val="superscript"/>
        </w:rPr>
        <w:t>®</w:t>
      </w:r>
      <w:r w:rsidRPr="007E23A7">
        <w:rPr>
          <w:rFonts w:ascii="Arial" w:hAnsi="Arial" w:cs="Arial"/>
          <w:sz w:val="22"/>
          <w:szCs w:val="22"/>
        </w:rPr>
        <w:t xml:space="preserve"> Core™ i7 7600U, 2,6 GHz Intel</w:t>
      </w:r>
      <w:r w:rsidRPr="00DC3D55">
        <w:rPr>
          <w:rFonts w:ascii="Arial" w:hAnsi="Arial" w:cs="Arial"/>
          <w:sz w:val="22"/>
          <w:szCs w:val="22"/>
          <w:vertAlign w:val="superscript"/>
        </w:rPr>
        <w:t>®</w:t>
      </w:r>
      <w:r w:rsidRPr="007E23A7">
        <w:rPr>
          <w:rFonts w:ascii="Arial" w:hAnsi="Arial" w:cs="Arial"/>
          <w:sz w:val="22"/>
          <w:szCs w:val="22"/>
        </w:rPr>
        <w:t xml:space="preserve"> Core™ i5 7300U und 2,4 GHz Intel</w:t>
      </w:r>
      <w:r w:rsidRPr="00DC3D55">
        <w:rPr>
          <w:rFonts w:ascii="Arial" w:hAnsi="Arial" w:cs="Arial"/>
          <w:sz w:val="22"/>
          <w:szCs w:val="22"/>
          <w:vertAlign w:val="superscript"/>
        </w:rPr>
        <w:t>®</w:t>
      </w:r>
      <w:r w:rsidRPr="007E23A7">
        <w:rPr>
          <w:rFonts w:ascii="Arial" w:hAnsi="Arial" w:cs="Arial"/>
          <w:sz w:val="22"/>
          <w:szCs w:val="22"/>
        </w:rPr>
        <w:t xml:space="preserve"> Core™ i3 7100U Prozessoren sowie auch der Intel</w:t>
      </w:r>
      <w:r w:rsidRPr="00DC3D55">
        <w:rPr>
          <w:rFonts w:ascii="Arial" w:hAnsi="Arial" w:cs="Arial"/>
          <w:sz w:val="22"/>
          <w:szCs w:val="22"/>
          <w:vertAlign w:val="superscript"/>
        </w:rPr>
        <w:t>®</w:t>
      </w:r>
      <w:r w:rsidRPr="007E23A7">
        <w:rPr>
          <w:rFonts w:ascii="Arial" w:hAnsi="Arial" w:cs="Arial"/>
          <w:sz w:val="22"/>
          <w:szCs w:val="22"/>
        </w:rPr>
        <w:t xml:space="preserve"> Celeron</w:t>
      </w:r>
      <w:r w:rsidRPr="00DC3D55">
        <w:rPr>
          <w:rFonts w:ascii="Arial" w:hAnsi="Arial" w:cs="Arial"/>
          <w:sz w:val="22"/>
          <w:szCs w:val="22"/>
          <w:vertAlign w:val="superscript"/>
        </w:rPr>
        <w:t>®</w:t>
      </w:r>
      <w:r w:rsidRPr="007E23A7">
        <w:rPr>
          <w:rFonts w:ascii="Arial" w:hAnsi="Arial" w:cs="Arial"/>
          <w:sz w:val="22"/>
          <w:szCs w:val="22"/>
        </w:rPr>
        <w:t xml:space="preserve"> 3695U Prozessor mit 2,2 GHz. Die TDP ist bei allen Varianten von 7,5 bis 15 Watt konfigurierbar, was die Anpassung der Applikation an das Energiekonzept des Systems erleichtert. Alle Module unterstützen bis zu 32 GB schnellen Dual Channel Speicher, der in DDR4 Auslegung deutlich bandbreitenstärker und energieeffizienter ist als bisher übliche DDR3L Implementierungen. Die Intel</w:t>
      </w:r>
      <w:r w:rsidRPr="00DC3D55">
        <w:rPr>
          <w:rFonts w:ascii="Arial" w:hAnsi="Arial" w:cs="Arial"/>
          <w:sz w:val="22"/>
          <w:szCs w:val="22"/>
          <w:vertAlign w:val="superscript"/>
        </w:rPr>
        <w:t>®</w:t>
      </w:r>
      <w:r w:rsidRPr="007E23A7">
        <w:rPr>
          <w:rFonts w:ascii="Arial" w:hAnsi="Arial" w:cs="Arial"/>
          <w:sz w:val="22"/>
          <w:szCs w:val="22"/>
        </w:rPr>
        <w:t xml:space="preserve"> Gen 9 HD Grafik 620 versorgt bis zu drei unabhängige Displays mit bis zu 4k @ 60 Hz via eDP 1.4, DisplayPort 1.2 und HDMI 2.0a. Für noch schnellere Windows 10 basierte 3D Grafik unterstützen sie zudem DirectX in der Version 12. Dank hardwarebeschleunigter 10 bit En- und Decodierung und High Dynamic Range </w:t>
      </w:r>
      <w:r w:rsidRPr="007E23A7">
        <w:rPr>
          <w:rFonts w:ascii="Arial" w:hAnsi="Arial" w:cs="Arial"/>
          <w:sz w:val="22"/>
          <w:szCs w:val="22"/>
        </w:rPr>
        <w:lastRenderedPageBreak/>
        <w:t xml:space="preserve">von HEVC und VP9 werden HD-Streams in beide Richtungen noch plastischer und lebensechter. Die neuen congatec Computermodule unterstützen das </w:t>
      </w:r>
      <w:r w:rsidR="00DC3D55">
        <w:rPr>
          <w:rFonts w:ascii="Arial" w:hAnsi="Arial" w:cs="Arial"/>
          <w:sz w:val="22"/>
          <w:szCs w:val="22"/>
        </w:rPr>
        <w:t xml:space="preserve">COM Express </w:t>
      </w:r>
      <w:r w:rsidRPr="007E23A7">
        <w:rPr>
          <w:rFonts w:ascii="Arial" w:hAnsi="Arial" w:cs="Arial"/>
          <w:sz w:val="22"/>
          <w:szCs w:val="22"/>
        </w:rPr>
        <w:t xml:space="preserve">Typ 6 Pinout mit PCI Express Gen 3.0, USB 3.0 und 2.0, SATA Gen 3, Gigabit Ethernet sowie low-speed Interfaces wie LPC, I²C und UART. Individueller Integrationssupport, umfassendes Zubehör sowie optionale Embedded </w:t>
      </w:r>
      <w:r w:rsidRPr="007E23A7">
        <w:rPr>
          <w:rFonts w:ascii="Arial" w:hAnsi="Arial" w:cs="Arial"/>
          <w:sz w:val="22"/>
        </w:rPr>
        <w:t xml:space="preserve">Design &amp; Manufacturing Services für individuelle Carrierboard- und Systemdesigns </w:t>
      </w:r>
      <w:r w:rsidRPr="007E23A7">
        <w:rPr>
          <w:rFonts w:ascii="Arial" w:hAnsi="Arial" w:cs="Arial"/>
          <w:sz w:val="22"/>
          <w:szCs w:val="22"/>
        </w:rPr>
        <w:t>runden das Angebot ab</w:t>
      </w:r>
      <w:r w:rsidRPr="007E23A7">
        <w:rPr>
          <w:rFonts w:ascii="Arial" w:hAnsi="Arial" w:cs="Arial"/>
          <w:sz w:val="22"/>
        </w:rPr>
        <w:t>.</w:t>
      </w:r>
    </w:p>
    <w:p w:rsidR="00BD37D7" w:rsidRPr="00A307E9" w:rsidRDefault="00BD37D7" w:rsidP="00BD37D7">
      <w:pPr>
        <w:spacing w:line="360" w:lineRule="auto"/>
        <w:rPr>
          <w:rFonts w:ascii="Arial" w:hAnsi="Arial" w:cs="Arial"/>
          <w:sz w:val="22"/>
          <w:szCs w:val="22"/>
        </w:rPr>
      </w:pPr>
    </w:p>
    <w:p w:rsidR="00BD37D7" w:rsidRPr="00A307E9" w:rsidRDefault="007E23A7" w:rsidP="00BD37D7">
      <w:pPr>
        <w:spacing w:line="360" w:lineRule="auto"/>
        <w:rPr>
          <w:rFonts w:ascii="Arial" w:hAnsi="Arial" w:cs="Arial"/>
          <w:sz w:val="22"/>
          <w:szCs w:val="22"/>
        </w:rPr>
      </w:pPr>
      <w:r w:rsidRPr="007E23A7">
        <w:rPr>
          <w:rFonts w:ascii="Arial" w:hAnsi="Arial" w:cs="Arial"/>
          <w:sz w:val="22"/>
          <w:szCs w:val="22"/>
        </w:rPr>
        <w:t>Verfügbar sind die neuen congatec</w:t>
      </w:r>
      <w:r w:rsidRPr="007E23A7">
        <w:rPr>
          <w:rFonts w:ascii="Arial" w:hAnsi="Arial" w:cs="Arial"/>
          <w:sz w:val="22"/>
        </w:rPr>
        <w:t xml:space="preserve"> </w:t>
      </w:r>
      <w:r w:rsidR="00DC3D55">
        <w:rPr>
          <w:rFonts w:ascii="Arial" w:hAnsi="Arial" w:cs="Arial"/>
          <w:sz w:val="22"/>
          <w:szCs w:val="22"/>
        </w:rPr>
        <w:t xml:space="preserve">COM Express </w:t>
      </w:r>
      <w:r w:rsidRPr="007E23A7">
        <w:rPr>
          <w:rFonts w:ascii="Arial" w:hAnsi="Arial" w:cs="Arial"/>
          <w:sz w:val="22"/>
          <w:szCs w:val="22"/>
        </w:rPr>
        <w:t>Compact Module in folgenden CPU Versionen:</w:t>
      </w:r>
    </w:p>
    <w:p w:rsidR="00BD37D7" w:rsidRPr="00A307E9" w:rsidRDefault="00BD37D7" w:rsidP="00BD37D7">
      <w:pPr>
        <w:spacing w:line="360" w:lineRule="auto"/>
        <w:rPr>
          <w:rFonts w:ascii="Arial" w:hAnsi="Arial" w:cs="Arial"/>
          <w:sz w:val="22"/>
          <w:szCs w:val="22"/>
        </w:rPr>
      </w:pPr>
    </w:p>
    <w:tbl>
      <w:tblPr>
        <w:tblW w:w="9277" w:type="dxa"/>
        <w:tblLayout w:type="fixed"/>
        <w:tblLook w:val="04A0"/>
      </w:tblPr>
      <w:tblGrid>
        <w:gridCol w:w="2093"/>
        <w:gridCol w:w="283"/>
        <w:gridCol w:w="851"/>
        <w:gridCol w:w="283"/>
        <w:gridCol w:w="1134"/>
        <w:gridCol w:w="284"/>
        <w:gridCol w:w="1276"/>
        <w:gridCol w:w="283"/>
        <w:gridCol w:w="851"/>
        <w:gridCol w:w="283"/>
        <w:gridCol w:w="1656"/>
      </w:tblGrid>
      <w:tr w:rsidR="00F1159A" w:rsidRPr="00A307E9" w:rsidTr="009E7335">
        <w:tc>
          <w:tcPr>
            <w:tcW w:w="2093" w:type="dxa"/>
            <w:tcBorders>
              <w:bottom w:val="single" w:sz="8" w:space="0" w:color="auto"/>
            </w:tcBorders>
            <w:vAlign w:val="center"/>
          </w:tcPr>
          <w:p w:rsidR="00605BAF" w:rsidRPr="00A307E9" w:rsidRDefault="007E23A7" w:rsidP="00605BAF">
            <w:pPr>
              <w:jc w:val="center"/>
              <w:rPr>
                <w:rFonts w:ascii="Arial" w:hAnsi="Arial" w:cs="Arial"/>
                <w:b/>
                <w:bCs/>
                <w:color w:val="262626"/>
                <w:sz w:val="18"/>
                <w:szCs w:val="18"/>
                <w:lang w:eastAsia="de-DE"/>
              </w:rPr>
            </w:pPr>
            <w:r w:rsidRPr="007E23A7">
              <w:rPr>
                <w:rFonts w:ascii="Arial" w:hAnsi="Arial" w:cs="Arial"/>
                <w:b/>
                <w:bCs/>
                <w:color w:val="262626"/>
                <w:sz w:val="18"/>
                <w:szCs w:val="18"/>
                <w:lang w:eastAsia="de-DE"/>
              </w:rPr>
              <w:t>Prozessor</w:t>
            </w:r>
          </w:p>
        </w:tc>
        <w:tc>
          <w:tcPr>
            <w:tcW w:w="283" w:type="dxa"/>
            <w:vAlign w:val="center"/>
          </w:tcPr>
          <w:p w:rsidR="00605BAF" w:rsidRPr="00A307E9" w:rsidRDefault="00605BAF" w:rsidP="00605BAF">
            <w:pPr>
              <w:jc w:val="center"/>
              <w:rPr>
                <w:rFonts w:ascii="Arial" w:hAnsi="Arial" w:cs="Arial"/>
                <w:b/>
                <w:bCs/>
                <w:color w:val="262626"/>
                <w:sz w:val="18"/>
                <w:szCs w:val="18"/>
                <w:lang w:eastAsia="de-DE"/>
              </w:rPr>
            </w:pPr>
          </w:p>
        </w:tc>
        <w:tc>
          <w:tcPr>
            <w:tcW w:w="851" w:type="dxa"/>
            <w:tcBorders>
              <w:bottom w:val="single" w:sz="8" w:space="0" w:color="auto"/>
            </w:tcBorders>
            <w:vAlign w:val="center"/>
          </w:tcPr>
          <w:p w:rsidR="00FF6AE6" w:rsidRPr="00A307E9" w:rsidRDefault="007E23A7" w:rsidP="00A938E3">
            <w:pPr>
              <w:jc w:val="center"/>
              <w:rPr>
                <w:rFonts w:ascii="Arial" w:hAnsi="Arial" w:cs="Arial"/>
                <w:b/>
                <w:bCs/>
                <w:color w:val="262626"/>
                <w:sz w:val="18"/>
                <w:szCs w:val="18"/>
                <w:lang w:eastAsia="de-DE"/>
              </w:rPr>
            </w:pPr>
            <w:r w:rsidRPr="007E23A7">
              <w:rPr>
                <w:rFonts w:ascii="Arial" w:hAnsi="Arial" w:cs="Arial"/>
                <w:b/>
                <w:bCs/>
                <w:color w:val="262626"/>
                <w:sz w:val="18"/>
                <w:szCs w:val="18"/>
                <w:lang w:eastAsia="de-DE"/>
              </w:rPr>
              <w:t>Cores / Threads</w:t>
            </w:r>
          </w:p>
        </w:tc>
        <w:tc>
          <w:tcPr>
            <w:tcW w:w="283" w:type="dxa"/>
            <w:vAlign w:val="center"/>
          </w:tcPr>
          <w:p w:rsidR="00FF6AE6" w:rsidRPr="00A307E9" w:rsidRDefault="00FF6AE6" w:rsidP="00A938E3">
            <w:pPr>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FF6AE6" w:rsidRPr="00A307E9" w:rsidRDefault="007E23A7" w:rsidP="00A938E3">
            <w:pPr>
              <w:jc w:val="center"/>
              <w:rPr>
                <w:rFonts w:ascii="Arial" w:hAnsi="Arial" w:cs="Arial"/>
                <w:b/>
                <w:bCs/>
                <w:color w:val="262626"/>
                <w:sz w:val="18"/>
                <w:szCs w:val="18"/>
                <w:lang w:eastAsia="de-DE"/>
              </w:rPr>
            </w:pPr>
            <w:r w:rsidRPr="007E23A7">
              <w:rPr>
                <w:rFonts w:ascii="Arial" w:hAnsi="Arial" w:cs="Arial"/>
                <w:b/>
                <w:bCs/>
                <w:color w:val="000000"/>
                <w:sz w:val="18"/>
                <w:szCs w:val="18"/>
                <w:lang w:eastAsia="de-DE"/>
              </w:rPr>
              <w:t>Intel</w:t>
            </w:r>
            <w:r w:rsidRPr="00DC3D55">
              <w:rPr>
                <w:rFonts w:ascii="Arial" w:hAnsi="Arial" w:cs="Arial"/>
                <w:b/>
                <w:bCs/>
                <w:color w:val="000000"/>
                <w:sz w:val="18"/>
                <w:szCs w:val="18"/>
                <w:vertAlign w:val="superscript"/>
                <w:lang w:eastAsia="de-DE"/>
              </w:rPr>
              <w:t>®</w:t>
            </w:r>
            <w:r w:rsidRPr="007E23A7">
              <w:rPr>
                <w:rFonts w:ascii="Arial" w:hAnsi="Arial" w:cs="Arial"/>
                <w:b/>
                <w:bCs/>
                <w:color w:val="000000"/>
                <w:sz w:val="18"/>
                <w:szCs w:val="18"/>
                <w:lang w:eastAsia="de-DE"/>
              </w:rPr>
              <w:t xml:space="preserve"> Smart Cache [MB]</w:t>
            </w:r>
          </w:p>
        </w:tc>
        <w:tc>
          <w:tcPr>
            <w:tcW w:w="284" w:type="dxa"/>
            <w:vAlign w:val="center"/>
          </w:tcPr>
          <w:p w:rsidR="00FF6AE6" w:rsidRPr="00A307E9" w:rsidRDefault="00FF6AE6" w:rsidP="00A938E3">
            <w:pPr>
              <w:jc w:val="center"/>
              <w:rPr>
                <w:rFonts w:ascii="Arial" w:hAnsi="Arial" w:cs="Arial"/>
                <w:b/>
                <w:bCs/>
                <w:color w:val="262626"/>
                <w:sz w:val="18"/>
                <w:szCs w:val="18"/>
                <w:lang w:eastAsia="de-DE"/>
              </w:rPr>
            </w:pPr>
          </w:p>
        </w:tc>
        <w:tc>
          <w:tcPr>
            <w:tcW w:w="1276" w:type="dxa"/>
            <w:tcBorders>
              <w:bottom w:val="single" w:sz="8" w:space="0" w:color="auto"/>
            </w:tcBorders>
            <w:vAlign w:val="center"/>
          </w:tcPr>
          <w:p w:rsidR="00FF6AE6" w:rsidRPr="00A307E9" w:rsidRDefault="007E23A7" w:rsidP="00A938E3">
            <w:pPr>
              <w:jc w:val="center"/>
              <w:rPr>
                <w:rFonts w:ascii="Arial" w:hAnsi="Arial" w:cs="Arial"/>
                <w:b/>
                <w:bCs/>
                <w:color w:val="262626"/>
                <w:sz w:val="18"/>
                <w:szCs w:val="18"/>
                <w:lang w:eastAsia="de-DE"/>
              </w:rPr>
            </w:pPr>
            <w:r w:rsidRPr="007E23A7">
              <w:rPr>
                <w:rFonts w:ascii="Arial" w:hAnsi="Arial" w:cs="Arial"/>
                <w:b/>
                <w:bCs/>
                <w:color w:val="262626"/>
                <w:sz w:val="18"/>
                <w:szCs w:val="18"/>
                <w:lang w:eastAsia="de-DE"/>
              </w:rPr>
              <w:t>Clock / Burst</w:t>
            </w:r>
          </w:p>
          <w:p w:rsidR="00FF6AE6" w:rsidRPr="00A307E9" w:rsidRDefault="007E23A7" w:rsidP="00A938E3">
            <w:pPr>
              <w:jc w:val="center"/>
              <w:rPr>
                <w:rFonts w:ascii="Arial" w:hAnsi="Arial" w:cs="Arial"/>
                <w:b/>
                <w:bCs/>
                <w:color w:val="262626"/>
                <w:sz w:val="18"/>
                <w:szCs w:val="18"/>
                <w:lang w:eastAsia="de-DE"/>
              </w:rPr>
            </w:pPr>
            <w:r w:rsidRPr="007E23A7">
              <w:rPr>
                <w:rFonts w:ascii="Arial" w:hAnsi="Arial" w:cs="Arial"/>
                <w:b/>
                <w:bCs/>
                <w:color w:val="262626"/>
                <w:sz w:val="18"/>
                <w:szCs w:val="18"/>
                <w:lang w:eastAsia="de-DE"/>
              </w:rPr>
              <w:t>[GHz]</w:t>
            </w:r>
          </w:p>
        </w:tc>
        <w:tc>
          <w:tcPr>
            <w:tcW w:w="283" w:type="dxa"/>
            <w:vAlign w:val="center"/>
          </w:tcPr>
          <w:p w:rsidR="00FF6AE6" w:rsidRPr="00A307E9" w:rsidRDefault="00FF6AE6" w:rsidP="00A938E3">
            <w:pPr>
              <w:jc w:val="center"/>
              <w:rPr>
                <w:rFonts w:ascii="Arial" w:hAnsi="Arial" w:cs="Arial"/>
                <w:b/>
                <w:bCs/>
                <w:color w:val="262626"/>
                <w:sz w:val="18"/>
                <w:szCs w:val="18"/>
                <w:lang w:eastAsia="de-DE"/>
              </w:rPr>
            </w:pPr>
          </w:p>
        </w:tc>
        <w:tc>
          <w:tcPr>
            <w:tcW w:w="851" w:type="dxa"/>
            <w:tcBorders>
              <w:bottom w:val="single" w:sz="8" w:space="0" w:color="auto"/>
            </w:tcBorders>
            <w:vAlign w:val="center"/>
          </w:tcPr>
          <w:p w:rsidR="00FF6AE6" w:rsidRPr="00A307E9" w:rsidRDefault="007E23A7" w:rsidP="00A938E3">
            <w:pPr>
              <w:jc w:val="center"/>
              <w:rPr>
                <w:rFonts w:ascii="Arial" w:hAnsi="Arial" w:cs="Arial"/>
                <w:b/>
                <w:bCs/>
                <w:color w:val="000000"/>
                <w:sz w:val="18"/>
                <w:szCs w:val="18"/>
                <w:lang w:eastAsia="de-DE"/>
              </w:rPr>
            </w:pPr>
            <w:r w:rsidRPr="007E23A7">
              <w:rPr>
                <w:rFonts w:ascii="Arial" w:hAnsi="Arial" w:cs="Arial"/>
                <w:b/>
                <w:color w:val="000000"/>
                <w:sz w:val="18"/>
              </w:rPr>
              <w:t xml:space="preserve">TDP </w:t>
            </w:r>
          </w:p>
          <w:p w:rsidR="00FF6AE6" w:rsidRPr="00A307E9" w:rsidRDefault="007E23A7" w:rsidP="00A938E3">
            <w:pPr>
              <w:jc w:val="center"/>
              <w:rPr>
                <w:rFonts w:ascii="Arial" w:hAnsi="Arial" w:cs="Arial"/>
                <w:b/>
                <w:bCs/>
                <w:color w:val="262626"/>
                <w:sz w:val="18"/>
                <w:szCs w:val="18"/>
                <w:lang w:eastAsia="de-DE"/>
              </w:rPr>
            </w:pPr>
            <w:r w:rsidRPr="007E23A7">
              <w:rPr>
                <w:rFonts w:ascii="Arial" w:hAnsi="Arial" w:cs="Arial"/>
                <w:b/>
                <w:bCs/>
                <w:color w:val="000000"/>
                <w:sz w:val="18"/>
                <w:szCs w:val="18"/>
                <w:lang w:eastAsia="de-DE"/>
              </w:rPr>
              <w:t>[W]</w:t>
            </w:r>
          </w:p>
        </w:tc>
        <w:tc>
          <w:tcPr>
            <w:tcW w:w="283" w:type="dxa"/>
            <w:vAlign w:val="center"/>
          </w:tcPr>
          <w:p w:rsidR="00FF6AE6" w:rsidRPr="00A307E9" w:rsidRDefault="00FF6AE6" w:rsidP="00A938E3">
            <w:pPr>
              <w:jc w:val="center"/>
              <w:rPr>
                <w:rFonts w:ascii="Arial" w:hAnsi="Arial" w:cs="Arial"/>
                <w:b/>
                <w:bCs/>
                <w:color w:val="262626"/>
                <w:sz w:val="18"/>
                <w:szCs w:val="18"/>
                <w:lang w:eastAsia="de-DE"/>
              </w:rPr>
            </w:pPr>
          </w:p>
        </w:tc>
        <w:tc>
          <w:tcPr>
            <w:tcW w:w="1656" w:type="dxa"/>
            <w:tcBorders>
              <w:bottom w:val="single" w:sz="8" w:space="0" w:color="auto"/>
            </w:tcBorders>
            <w:vAlign w:val="center"/>
          </w:tcPr>
          <w:p w:rsidR="00FF6AE6" w:rsidRPr="00A307E9" w:rsidRDefault="007E23A7" w:rsidP="00A938E3">
            <w:pPr>
              <w:jc w:val="center"/>
              <w:rPr>
                <w:rFonts w:ascii="Arial" w:hAnsi="Arial" w:cs="Arial"/>
                <w:b/>
                <w:bCs/>
                <w:color w:val="262626"/>
                <w:sz w:val="18"/>
                <w:szCs w:val="18"/>
                <w:lang w:eastAsia="de-DE"/>
              </w:rPr>
            </w:pPr>
            <w:r w:rsidRPr="007E23A7">
              <w:rPr>
                <w:rFonts w:ascii="Arial" w:hAnsi="Arial" w:cs="Arial"/>
                <w:b/>
                <w:bCs/>
                <w:color w:val="000000"/>
                <w:sz w:val="18"/>
                <w:szCs w:val="18"/>
                <w:lang w:eastAsia="de-DE"/>
              </w:rPr>
              <w:t>Grafik</w:t>
            </w:r>
          </w:p>
        </w:tc>
      </w:tr>
      <w:tr w:rsidR="00F1159A" w:rsidRPr="00A307E9" w:rsidTr="009E7335">
        <w:trPr>
          <w:trHeight w:val="340"/>
        </w:trPr>
        <w:tc>
          <w:tcPr>
            <w:tcW w:w="2093" w:type="dxa"/>
            <w:tcBorders>
              <w:top w:val="single" w:sz="8" w:space="0" w:color="auto"/>
              <w:bottom w:val="single" w:sz="8" w:space="0" w:color="auto"/>
            </w:tcBorders>
            <w:vAlign w:val="center"/>
          </w:tcPr>
          <w:p w:rsidR="00FF6AE6" w:rsidRPr="00A307E9" w:rsidRDefault="007E23A7" w:rsidP="0070075A">
            <w:pPr>
              <w:rPr>
                <w:rFonts w:ascii="Arial" w:hAnsi="Arial" w:cs="Arial"/>
                <w:b/>
                <w:sz w:val="18"/>
                <w:lang w:val="en-US"/>
              </w:rPr>
            </w:pPr>
            <w:r w:rsidRPr="007E23A7">
              <w:rPr>
                <w:rFonts w:ascii="Arial" w:hAnsi="Arial" w:cs="Arial"/>
                <w:b/>
                <w:sz w:val="18"/>
                <w:lang w:val="en-US"/>
              </w:rPr>
              <w:t>Intel</w:t>
            </w:r>
            <w:r w:rsidRPr="00DC3D55">
              <w:rPr>
                <w:rFonts w:ascii="Arial" w:hAnsi="Arial" w:cs="Arial"/>
                <w:b/>
                <w:sz w:val="18"/>
                <w:vertAlign w:val="superscript"/>
                <w:lang w:val="en-US"/>
              </w:rPr>
              <w:t>®</w:t>
            </w:r>
            <w:r w:rsidRPr="007E23A7">
              <w:rPr>
                <w:rFonts w:ascii="Arial" w:hAnsi="Arial" w:cs="Arial"/>
                <w:b/>
                <w:sz w:val="18"/>
                <w:lang w:val="en-US"/>
              </w:rPr>
              <w:t xml:space="preserve"> Core™ </w:t>
            </w:r>
            <w:r w:rsidRPr="007E23A7">
              <w:rPr>
                <w:rFonts w:ascii="Arial" w:hAnsi="Arial" w:cs="Arial"/>
                <w:b/>
                <w:sz w:val="18"/>
                <w:szCs w:val="18"/>
                <w:lang w:val="en-US"/>
              </w:rPr>
              <w:br/>
            </w:r>
            <w:r w:rsidRPr="007E23A7">
              <w:rPr>
                <w:rFonts w:ascii="Arial" w:hAnsi="Arial" w:cs="Arial"/>
                <w:b/>
                <w:sz w:val="18"/>
                <w:lang w:val="en-US"/>
              </w:rPr>
              <w:t>i7</w:t>
            </w:r>
            <w:r w:rsidRPr="007E23A7">
              <w:rPr>
                <w:rFonts w:ascii="Arial" w:hAnsi="Arial" w:cs="Arial"/>
                <w:b/>
                <w:sz w:val="18"/>
                <w:szCs w:val="18"/>
                <w:lang w:val="en-US"/>
              </w:rPr>
              <w:t>-7600U</w:t>
            </w:r>
          </w:p>
        </w:tc>
        <w:tc>
          <w:tcPr>
            <w:tcW w:w="283" w:type="dxa"/>
            <w:vAlign w:val="center"/>
          </w:tcPr>
          <w:p w:rsidR="00605BAF" w:rsidRPr="00A307E9" w:rsidRDefault="00605BAF" w:rsidP="00605BAF">
            <w:pPr>
              <w:jc w:val="center"/>
              <w:rPr>
                <w:rFonts w:ascii="Arial" w:hAnsi="Arial" w:cs="Arial"/>
                <w:b/>
                <w:sz w:val="18"/>
                <w:lang w:val="en-US"/>
              </w:rPr>
            </w:pPr>
          </w:p>
        </w:tc>
        <w:tc>
          <w:tcPr>
            <w:tcW w:w="851"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lang w:val="en-US"/>
              </w:rPr>
            </w:pPr>
            <w:r w:rsidRPr="007E23A7">
              <w:rPr>
                <w:rFonts w:ascii="Arial" w:hAnsi="Arial" w:cs="Arial"/>
                <w:sz w:val="18"/>
                <w:lang w:val="en-US"/>
              </w:rPr>
              <w:t>2</w:t>
            </w:r>
            <w:r w:rsidRPr="007E23A7">
              <w:rPr>
                <w:rFonts w:ascii="Arial" w:hAnsi="Arial" w:cs="Arial"/>
                <w:sz w:val="18"/>
                <w:szCs w:val="18"/>
                <w:lang w:val="en-US"/>
              </w:rPr>
              <w:t>/4</w:t>
            </w:r>
          </w:p>
        </w:tc>
        <w:tc>
          <w:tcPr>
            <w:tcW w:w="283" w:type="dxa"/>
            <w:vAlign w:val="center"/>
          </w:tcPr>
          <w:p w:rsidR="00FF6AE6" w:rsidRPr="00A307E9" w:rsidRDefault="00FF6AE6" w:rsidP="0070075A">
            <w:pPr>
              <w:jc w:val="center"/>
              <w:rPr>
                <w:rFonts w:ascii="Arial" w:hAnsi="Arial" w:cs="Arial"/>
                <w:color w:val="262626"/>
                <w:sz w:val="18"/>
                <w:lang w:val="en-US"/>
              </w:rPr>
            </w:pPr>
          </w:p>
        </w:tc>
        <w:tc>
          <w:tcPr>
            <w:tcW w:w="1134"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szCs w:val="18"/>
                <w:lang w:val="en-US"/>
              </w:rPr>
            </w:pPr>
            <w:r w:rsidRPr="007E23A7">
              <w:rPr>
                <w:rFonts w:ascii="Arial" w:hAnsi="Arial" w:cs="Arial"/>
                <w:sz w:val="18"/>
                <w:szCs w:val="18"/>
                <w:lang w:val="en-US"/>
              </w:rPr>
              <w:t>4</w:t>
            </w:r>
          </w:p>
        </w:tc>
        <w:tc>
          <w:tcPr>
            <w:tcW w:w="284" w:type="dxa"/>
            <w:vAlign w:val="center"/>
          </w:tcPr>
          <w:p w:rsidR="00FF6AE6" w:rsidRPr="00A307E9" w:rsidRDefault="00FF6AE6" w:rsidP="0070075A">
            <w:pPr>
              <w:jc w:val="center"/>
              <w:rPr>
                <w:rFonts w:ascii="Arial" w:hAnsi="Arial" w:cs="Arial"/>
                <w:sz w:val="18"/>
                <w:szCs w:val="18"/>
                <w:lang w:val="en-US"/>
              </w:rPr>
            </w:pPr>
          </w:p>
        </w:tc>
        <w:tc>
          <w:tcPr>
            <w:tcW w:w="1276"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lang w:val="en-US"/>
              </w:rPr>
            </w:pPr>
            <w:r w:rsidRPr="007E23A7">
              <w:rPr>
                <w:rFonts w:ascii="Arial" w:hAnsi="Arial" w:cs="Arial"/>
                <w:sz w:val="18"/>
                <w:lang w:val="en-US"/>
              </w:rPr>
              <w:t>2</w:t>
            </w:r>
            <w:r w:rsidRPr="007E23A7">
              <w:rPr>
                <w:rFonts w:ascii="Arial" w:hAnsi="Arial" w:cs="Arial"/>
                <w:sz w:val="18"/>
                <w:szCs w:val="18"/>
                <w:lang w:val="en-US"/>
              </w:rPr>
              <w:t>,8/3,9</w:t>
            </w:r>
          </w:p>
        </w:tc>
        <w:tc>
          <w:tcPr>
            <w:tcW w:w="283" w:type="dxa"/>
            <w:vAlign w:val="center"/>
          </w:tcPr>
          <w:p w:rsidR="00FF6AE6" w:rsidRPr="00A307E9" w:rsidRDefault="00FF6AE6" w:rsidP="0070075A">
            <w:pPr>
              <w:jc w:val="center"/>
              <w:rPr>
                <w:rFonts w:ascii="Arial" w:hAnsi="Arial" w:cs="Arial"/>
                <w:sz w:val="18"/>
                <w:lang w:val="en-US"/>
              </w:rPr>
            </w:pPr>
          </w:p>
        </w:tc>
        <w:tc>
          <w:tcPr>
            <w:tcW w:w="851"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lang w:val="en-US"/>
              </w:rPr>
            </w:pPr>
            <w:r w:rsidRPr="007E23A7">
              <w:rPr>
                <w:rFonts w:ascii="Arial" w:hAnsi="Arial" w:cs="Arial"/>
                <w:sz w:val="18"/>
                <w:lang w:val="en-US"/>
              </w:rPr>
              <w:t>15</w:t>
            </w:r>
            <w:r w:rsidRPr="007E23A7">
              <w:rPr>
                <w:rFonts w:ascii="Arial" w:hAnsi="Arial" w:cs="Arial"/>
                <w:sz w:val="18"/>
                <w:szCs w:val="18"/>
                <w:lang w:val="en-US"/>
              </w:rPr>
              <w:t>/7,5</w:t>
            </w:r>
          </w:p>
        </w:tc>
        <w:tc>
          <w:tcPr>
            <w:tcW w:w="283" w:type="dxa"/>
            <w:vAlign w:val="center"/>
          </w:tcPr>
          <w:p w:rsidR="00605BAF" w:rsidRPr="00A307E9" w:rsidRDefault="00605BAF" w:rsidP="00605BAF">
            <w:pPr>
              <w:jc w:val="center"/>
              <w:rPr>
                <w:rFonts w:ascii="Arial" w:hAnsi="Arial" w:cs="Arial"/>
                <w:sz w:val="18"/>
                <w:lang w:val="en-US"/>
              </w:rPr>
            </w:pPr>
          </w:p>
        </w:tc>
        <w:tc>
          <w:tcPr>
            <w:tcW w:w="1656" w:type="dxa"/>
            <w:tcBorders>
              <w:top w:val="single" w:sz="8" w:space="0" w:color="auto"/>
              <w:bottom w:val="single" w:sz="8" w:space="0" w:color="auto"/>
            </w:tcBorders>
          </w:tcPr>
          <w:p w:rsidR="00FF6AE6" w:rsidRPr="00A307E9" w:rsidRDefault="007E23A7" w:rsidP="0070075A">
            <w:pPr>
              <w:jc w:val="center"/>
              <w:rPr>
                <w:rFonts w:ascii="Arial" w:hAnsi="Arial" w:cs="Arial"/>
                <w:sz w:val="18"/>
                <w:szCs w:val="18"/>
                <w:lang w:val="en-US"/>
              </w:rPr>
            </w:pPr>
            <w:r w:rsidRPr="007E23A7">
              <w:rPr>
                <w:rFonts w:ascii="Arial" w:hAnsi="Arial" w:cs="Arial"/>
                <w:sz w:val="18"/>
                <w:szCs w:val="18"/>
              </w:rPr>
              <w:t>Intel</w:t>
            </w:r>
            <w:r w:rsidRPr="00DC3D55">
              <w:rPr>
                <w:rFonts w:ascii="Arial" w:hAnsi="Arial" w:cs="Arial"/>
                <w:sz w:val="18"/>
                <w:szCs w:val="18"/>
                <w:vertAlign w:val="superscript"/>
              </w:rPr>
              <w:t>®</w:t>
            </w:r>
            <w:r w:rsidRPr="007E23A7">
              <w:rPr>
                <w:rFonts w:ascii="Arial" w:hAnsi="Arial" w:cs="Arial"/>
                <w:sz w:val="18"/>
                <w:szCs w:val="18"/>
              </w:rPr>
              <w:t xml:space="preserve"> HD Graphics 620</w:t>
            </w:r>
          </w:p>
        </w:tc>
      </w:tr>
      <w:tr w:rsidR="00F1159A" w:rsidRPr="00A307E9" w:rsidTr="009E7335">
        <w:trPr>
          <w:trHeight w:val="340"/>
        </w:trPr>
        <w:tc>
          <w:tcPr>
            <w:tcW w:w="2093" w:type="dxa"/>
            <w:tcBorders>
              <w:top w:val="single" w:sz="8" w:space="0" w:color="auto"/>
              <w:bottom w:val="single" w:sz="8" w:space="0" w:color="auto"/>
            </w:tcBorders>
            <w:vAlign w:val="center"/>
          </w:tcPr>
          <w:p w:rsidR="00FF6AE6" w:rsidRPr="00A307E9" w:rsidRDefault="007E23A7" w:rsidP="0070075A">
            <w:pPr>
              <w:rPr>
                <w:rFonts w:ascii="Arial" w:hAnsi="Arial" w:cs="Arial"/>
                <w:b/>
                <w:sz w:val="18"/>
                <w:lang w:val="en-US"/>
              </w:rPr>
            </w:pPr>
            <w:r w:rsidRPr="007E23A7">
              <w:rPr>
                <w:rFonts w:ascii="Arial" w:hAnsi="Arial" w:cs="Arial"/>
                <w:b/>
                <w:sz w:val="18"/>
                <w:lang w:val="en-US"/>
              </w:rPr>
              <w:t>Intel</w:t>
            </w:r>
            <w:r w:rsidRPr="00DC3D55">
              <w:rPr>
                <w:rFonts w:ascii="Arial" w:hAnsi="Arial" w:cs="Arial"/>
                <w:b/>
                <w:sz w:val="18"/>
                <w:vertAlign w:val="superscript"/>
                <w:lang w:val="en-US"/>
              </w:rPr>
              <w:t>®</w:t>
            </w:r>
            <w:r w:rsidRPr="007E23A7">
              <w:rPr>
                <w:rFonts w:ascii="Arial" w:hAnsi="Arial" w:cs="Arial"/>
                <w:b/>
                <w:sz w:val="18"/>
                <w:lang w:val="en-US"/>
              </w:rPr>
              <w:t xml:space="preserve"> Core™ </w:t>
            </w:r>
            <w:r w:rsidRPr="007E23A7">
              <w:rPr>
                <w:rFonts w:ascii="Arial" w:hAnsi="Arial" w:cs="Arial"/>
                <w:b/>
                <w:sz w:val="18"/>
                <w:szCs w:val="18"/>
                <w:lang w:val="en-US"/>
              </w:rPr>
              <w:br/>
            </w:r>
            <w:r w:rsidRPr="007E23A7">
              <w:rPr>
                <w:rFonts w:ascii="Arial" w:hAnsi="Arial" w:cs="Arial"/>
                <w:b/>
                <w:sz w:val="18"/>
                <w:lang w:val="en-US"/>
              </w:rPr>
              <w:t>i5</w:t>
            </w:r>
            <w:r w:rsidRPr="007E23A7">
              <w:rPr>
                <w:rFonts w:ascii="Arial" w:hAnsi="Arial" w:cs="Arial"/>
                <w:b/>
                <w:sz w:val="18"/>
                <w:szCs w:val="18"/>
                <w:lang w:val="en-US"/>
              </w:rPr>
              <w:t>-7300U</w:t>
            </w:r>
          </w:p>
        </w:tc>
        <w:tc>
          <w:tcPr>
            <w:tcW w:w="283" w:type="dxa"/>
            <w:vAlign w:val="center"/>
          </w:tcPr>
          <w:p w:rsidR="00605BAF" w:rsidRPr="00A307E9" w:rsidRDefault="00605BAF" w:rsidP="00605BAF">
            <w:pPr>
              <w:jc w:val="center"/>
              <w:rPr>
                <w:rFonts w:ascii="Arial" w:hAnsi="Arial" w:cs="Arial"/>
                <w:b/>
                <w:sz w:val="18"/>
                <w:lang w:val="en-US"/>
              </w:rPr>
            </w:pPr>
          </w:p>
        </w:tc>
        <w:tc>
          <w:tcPr>
            <w:tcW w:w="851"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lang w:val="en-US"/>
              </w:rPr>
            </w:pPr>
            <w:r w:rsidRPr="007E23A7">
              <w:rPr>
                <w:rFonts w:ascii="Arial" w:hAnsi="Arial" w:cs="Arial"/>
                <w:sz w:val="18"/>
                <w:lang w:val="en-US"/>
              </w:rPr>
              <w:t>2</w:t>
            </w:r>
            <w:r w:rsidRPr="007E23A7">
              <w:rPr>
                <w:rFonts w:ascii="Arial" w:hAnsi="Arial" w:cs="Arial"/>
                <w:sz w:val="18"/>
                <w:szCs w:val="18"/>
                <w:lang w:val="en-US"/>
              </w:rPr>
              <w:t>/4</w:t>
            </w:r>
          </w:p>
        </w:tc>
        <w:tc>
          <w:tcPr>
            <w:tcW w:w="283" w:type="dxa"/>
            <w:vAlign w:val="center"/>
          </w:tcPr>
          <w:p w:rsidR="00FF6AE6" w:rsidRPr="00A307E9" w:rsidRDefault="00FF6AE6" w:rsidP="0070075A">
            <w:pPr>
              <w:jc w:val="center"/>
              <w:rPr>
                <w:rFonts w:ascii="Arial" w:hAnsi="Arial" w:cs="Arial"/>
                <w:color w:val="262626"/>
                <w:sz w:val="18"/>
                <w:lang w:val="en-US"/>
              </w:rPr>
            </w:pPr>
          </w:p>
        </w:tc>
        <w:tc>
          <w:tcPr>
            <w:tcW w:w="1134"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szCs w:val="18"/>
                <w:lang w:val="en-US"/>
              </w:rPr>
            </w:pPr>
            <w:r w:rsidRPr="007E23A7">
              <w:rPr>
                <w:rFonts w:ascii="Arial" w:hAnsi="Arial" w:cs="Arial"/>
                <w:sz w:val="18"/>
                <w:szCs w:val="18"/>
                <w:lang w:val="en-US"/>
              </w:rPr>
              <w:t>3</w:t>
            </w:r>
          </w:p>
        </w:tc>
        <w:tc>
          <w:tcPr>
            <w:tcW w:w="284" w:type="dxa"/>
            <w:vAlign w:val="center"/>
          </w:tcPr>
          <w:p w:rsidR="00FF6AE6" w:rsidRPr="00A307E9" w:rsidRDefault="00FF6AE6" w:rsidP="0070075A">
            <w:pPr>
              <w:jc w:val="center"/>
              <w:rPr>
                <w:rFonts w:ascii="Arial" w:hAnsi="Arial" w:cs="Arial"/>
                <w:sz w:val="18"/>
                <w:szCs w:val="18"/>
                <w:lang w:val="en-US"/>
              </w:rPr>
            </w:pPr>
          </w:p>
        </w:tc>
        <w:tc>
          <w:tcPr>
            <w:tcW w:w="1276"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lang w:val="en-US"/>
              </w:rPr>
            </w:pPr>
            <w:r w:rsidRPr="007E23A7">
              <w:rPr>
                <w:rFonts w:ascii="Arial" w:hAnsi="Arial" w:cs="Arial"/>
                <w:sz w:val="18"/>
                <w:lang w:val="en-US"/>
              </w:rPr>
              <w:t>2</w:t>
            </w:r>
            <w:r w:rsidRPr="007E23A7">
              <w:rPr>
                <w:rFonts w:ascii="Arial" w:hAnsi="Arial" w:cs="Arial"/>
                <w:sz w:val="18"/>
                <w:szCs w:val="18"/>
                <w:lang w:val="en-US"/>
              </w:rPr>
              <w:t>,6/3,5</w:t>
            </w:r>
          </w:p>
        </w:tc>
        <w:tc>
          <w:tcPr>
            <w:tcW w:w="283" w:type="dxa"/>
            <w:vAlign w:val="center"/>
          </w:tcPr>
          <w:p w:rsidR="00FF6AE6" w:rsidRPr="00A307E9" w:rsidRDefault="00FF6AE6" w:rsidP="0070075A">
            <w:pPr>
              <w:jc w:val="center"/>
              <w:rPr>
                <w:rFonts w:ascii="Arial" w:hAnsi="Arial" w:cs="Arial"/>
                <w:sz w:val="18"/>
                <w:lang w:val="en-US"/>
              </w:rPr>
            </w:pPr>
          </w:p>
        </w:tc>
        <w:tc>
          <w:tcPr>
            <w:tcW w:w="851"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lang w:val="en-US"/>
              </w:rPr>
            </w:pPr>
            <w:r w:rsidRPr="007E23A7">
              <w:rPr>
                <w:rFonts w:ascii="Arial" w:hAnsi="Arial" w:cs="Arial"/>
                <w:sz w:val="18"/>
                <w:lang w:val="en-US"/>
              </w:rPr>
              <w:t>15</w:t>
            </w:r>
            <w:r w:rsidRPr="007E23A7">
              <w:rPr>
                <w:rFonts w:ascii="Arial" w:hAnsi="Arial" w:cs="Arial"/>
                <w:sz w:val="18"/>
                <w:szCs w:val="18"/>
                <w:lang w:val="en-US"/>
              </w:rPr>
              <w:t>/7,5</w:t>
            </w:r>
          </w:p>
        </w:tc>
        <w:tc>
          <w:tcPr>
            <w:tcW w:w="283" w:type="dxa"/>
            <w:vAlign w:val="center"/>
          </w:tcPr>
          <w:p w:rsidR="00605BAF" w:rsidRPr="00A307E9" w:rsidRDefault="00605BAF" w:rsidP="00605BAF">
            <w:pPr>
              <w:jc w:val="center"/>
              <w:rPr>
                <w:rFonts w:ascii="Arial" w:hAnsi="Arial" w:cs="Arial"/>
                <w:sz w:val="18"/>
                <w:lang w:val="en-US"/>
              </w:rPr>
            </w:pPr>
          </w:p>
        </w:tc>
        <w:tc>
          <w:tcPr>
            <w:tcW w:w="1656"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szCs w:val="18"/>
                <w:lang w:val="en-US"/>
              </w:rPr>
            </w:pPr>
            <w:r w:rsidRPr="007E23A7">
              <w:rPr>
                <w:rFonts w:ascii="Arial" w:hAnsi="Arial" w:cs="Arial"/>
                <w:sz w:val="18"/>
                <w:szCs w:val="18"/>
              </w:rPr>
              <w:t>Intel</w:t>
            </w:r>
            <w:r w:rsidRPr="00DC3D55">
              <w:rPr>
                <w:rFonts w:ascii="Arial" w:hAnsi="Arial" w:cs="Arial"/>
                <w:sz w:val="18"/>
                <w:szCs w:val="18"/>
                <w:vertAlign w:val="superscript"/>
              </w:rPr>
              <w:t>®</w:t>
            </w:r>
            <w:r w:rsidRPr="007E23A7">
              <w:rPr>
                <w:rFonts w:ascii="Arial" w:hAnsi="Arial" w:cs="Arial"/>
                <w:sz w:val="18"/>
                <w:szCs w:val="18"/>
              </w:rPr>
              <w:t xml:space="preserve"> HD Graphics 620</w:t>
            </w:r>
          </w:p>
        </w:tc>
      </w:tr>
      <w:tr w:rsidR="00F1159A" w:rsidRPr="00A307E9" w:rsidTr="009E7335">
        <w:trPr>
          <w:trHeight w:val="340"/>
        </w:trPr>
        <w:tc>
          <w:tcPr>
            <w:tcW w:w="2093" w:type="dxa"/>
            <w:tcBorders>
              <w:top w:val="single" w:sz="8" w:space="0" w:color="auto"/>
              <w:bottom w:val="single" w:sz="8" w:space="0" w:color="auto"/>
            </w:tcBorders>
            <w:vAlign w:val="center"/>
          </w:tcPr>
          <w:p w:rsidR="00FF6AE6" w:rsidRPr="00A307E9" w:rsidRDefault="007E23A7" w:rsidP="0070075A">
            <w:pPr>
              <w:rPr>
                <w:rFonts w:ascii="Arial" w:hAnsi="Arial" w:cs="Arial"/>
                <w:b/>
                <w:sz w:val="18"/>
              </w:rPr>
            </w:pPr>
            <w:r w:rsidRPr="007E23A7">
              <w:rPr>
                <w:rFonts w:ascii="Arial" w:hAnsi="Arial" w:cs="Arial"/>
                <w:b/>
                <w:sz w:val="18"/>
                <w:lang w:val="en-US"/>
              </w:rPr>
              <w:t>Intel</w:t>
            </w:r>
            <w:r w:rsidRPr="00DC3D55">
              <w:rPr>
                <w:rFonts w:ascii="Arial" w:hAnsi="Arial" w:cs="Arial"/>
                <w:b/>
                <w:sz w:val="18"/>
                <w:vertAlign w:val="superscript"/>
                <w:lang w:val="en-US"/>
              </w:rPr>
              <w:t>®</w:t>
            </w:r>
            <w:r w:rsidRPr="007E23A7">
              <w:rPr>
                <w:rFonts w:ascii="Arial" w:hAnsi="Arial" w:cs="Arial"/>
                <w:b/>
                <w:sz w:val="18"/>
                <w:lang w:val="en-US"/>
              </w:rPr>
              <w:t xml:space="preserve"> Core™ </w:t>
            </w:r>
            <w:r w:rsidRPr="007E23A7">
              <w:rPr>
                <w:rFonts w:ascii="Arial" w:hAnsi="Arial" w:cs="Arial"/>
                <w:b/>
                <w:sz w:val="18"/>
                <w:szCs w:val="18"/>
                <w:lang w:val="en-US"/>
              </w:rPr>
              <w:br/>
              <w:t>i5-7442EQ</w:t>
            </w:r>
          </w:p>
        </w:tc>
        <w:tc>
          <w:tcPr>
            <w:tcW w:w="283" w:type="dxa"/>
            <w:vAlign w:val="center"/>
          </w:tcPr>
          <w:p w:rsidR="00605BAF" w:rsidRPr="00A307E9" w:rsidRDefault="00605BAF" w:rsidP="00605BAF">
            <w:pPr>
              <w:jc w:val="center"/>
              <w:rPr>
                <w:rFonts w:ascii="Arial" w:hAnsi="Arial" w:cs="Arial"/>
                <w:b/>
                <w:sz w:val="18"/>
              </w:rPr>
            </w:pPr>
          </w:p>
        </w:tc>
        <w:tc>
          <w:tcPr>
            <w:tcW w:w="851"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rPr>
            </w:pPr>
            <w:r w:rsidRPr="007E23A7">
              <w:rPr>
                <w:rFonts w:ascii="Arial" w:hAnsi="Arial" w:cs="Arial"/>
                <w:sz w:val="18"/>
              </w:rPr>
              <w:t>2</w:t>
            </w:r>
            <w:r w:rsidRPr="007E23A7">
              <w:rPr>
                <w:rFonts w:ascii="Arial" w:hAnsi="Arial" w:cs="Arial"/>
                <w:sz w:val="18"/>
                <w:szCs w:val="18"/>
              </w:rPr>
              <w:t>/4</w:t>
            </w:r>
          </w:p>
        </w:tc>
        <w:tc>
          <w:tcPr>
            <w:tcW w:w="283" w:type="dxa"/>
            <w:vAlign w:val="center"/>
          </w:tcPr>
          <w:p w:rsidR="00FF6AE6" w:rsidRPr="00A307E9" w:rsidRDefault="00FF6AE6" w:rsidP="0070075A">
            <w:pPr>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szCs w:val="18"/>
              </w:rPr>
            </w:pPr>
            <w:r w:rsidRPr="007E23A7">
              <w:rPr>
                <w:rFonts w:ascii="Arial" w:hAnsi="Arial" w:cs="Arial"/>
                <w:sz w:val="18"/>
                <w:szCs w:val="18"/>
              </w:rPr>
              <w:t>3</w:t>
            </w:r>
          </w:p>
        </w:tc>
        <w:tc>
          <w:tcPr>
            <w:tcW w:w="284" w:type="dxa"/>
            <w:vAlign w:val="center"/>
          </w:tcPr>
          <w:p w:rsidR="00FF6AE6" w:rsidRPr="00A307E9" w:rsidRDefault="00FF6AE6" w:rsidP="0070075A">
            <w:pPr>
              <w:jc w:val="center"/>
              <w:rPr>
                <w:rFonts w:ascii="Arial" w:hAnsi="Arial" w:cs="Arial"/>
                <w:sz w:val="18"/>
                <w:szCs w:val="18"/>
              </w:rPr>
            </w:pPr>
          </w:p>
        </w:tc>
        <w:tc>
          <w:tcPr>
            <w:tcW w:w="1276"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rPr>
            </w:pPr>
            <w:r w:rsidRPr="007E23A7">
              <w:rPr>
                <w:rFonts w:ascii="Arial" w:hAnsi="Arial" w:cs="Arial"/>
                <w:sz w:val="18"/>
                <w:szCs w:val="18"/>
              </w:rPr>
              <w:t>2,4</w:t>
            </w:r>
          </w:p>
        </w:tc>
        <w:tc>
          <w:tcPr>
            <w:tcW w:w="283" w:type="dxa"/>
            <w:vAlign w:val="center"/>
          </w:tcPr>
          <w:p w:rsidR="00FF6AE6" w:rsidRPr="00A307E9" w:rsidRDefault="00FF6AE6" w:rsidP="0070075A">
            <w:pPr>
              <w:jc w:val="center"/>
              <w:rPr>
                <w:rFonts w:ascii="Arial" w:hAnsi="Arial" w:cs="Arial"/>
                <w:sz w:val="18"/>
              </w:rPr>
            </w:pPr>
          </w:p>
        </w:tc>
        <w:tc>
          <w:tcPr>
            <w:tcW w:w="851"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rPr>
            </w:pPr>
            <w:r w:rsidRPr="007E23A7">
              <w:rPr>
                <w:rFonts w:ascii="Arial" w:hAnsi="Arial" w:cs="Arial"/>
                <w:sz w:val="18"/>
                <w:lang w:val="en-US"/>
              </w:rPr>
              <w:t>15</w:t>
            </w:r>
            <w:r w:rsidRPr="007E23A7">
              <w:rPr>
                <w:rFonts w:ascii="Arial" w:hAnsi="Arial" w:cs="Arial"/>
                <w:sz w:val="18"/>
                <w:szCs w:val="18"/>
                <w:lang w:val="en-US"/>
              </w:rPr>
              <w:t>/7,5</w:t>
            </w:r>
          </w:p>
        </w:tc>
        <w:tc>
          <w:tcPr>
            <w:tcW w:w="283" w:type="dxa"/>
            <w:vAlign w:val="center"/>
          </w:tcPr>
          <w:p w:rsidR="00605BAF" w:rsidRPr="00A307E9" w:rsidRDefault="00605BAF" w:rsidP="00605BAF">
            <w:pPr>
              <w:jc w:val="center"/>
              <w:rPr>
                <w:rFonts w:ascii="Arial" w:hAnsi="Arial" w:cs="Arial"/>
                <w:sz w:val="18"/>
              </w:rPr>
            </w:pPr>
          </w:p>
        </w:tc>
        <w:tc>
          <w:tcPr>
            <w:tcW w:w="1656"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szCs w:val="18"/>
              </w:rPr>
            </w:pPr>
            <w:r w:rsidRPr="007E23A7">
              <w:rPr>
                <w:rFonts w:ascii="Arial" w:hAnsi="Arial" w:cs="Arial"/>
                <w:sz w:val="18"/>
                <w:szCs w:val="18"/>
              </w:rPr>
              <w:t>Intel</w:t>
            </w:r>
            <w:r w:rsidRPr="00DC3D55">
              <w:rPr>
                <w:rFonts w:ascii="Arial" w:hAnsi="Arial" w:cs="Arial"/>
                <w:sz w:val="18"/>
                <w:szCs w:val="18"/>
                <w:vertAlign w:val="superscript"/>
              </w:rPr>
              <w:t>®</w:t>
            </w:r>
            <w:r w:rsidRPr="007E23A7">
              <w:rPr>
                <w:rFonts w:ascii="Arial" w:hAnsi="Arial" w:cs="Arial"/>
                <w:sz w:val="18"/>
                <w:szCs w:val="18"/>
              </w:rPr>
              <w:t xml:space="preserve"> HD Graphics 620</w:t>
            </w:r>
          </w:p>
        </w:tc>
      </w:tr>
      <w:tr w:rsidR="00F1159A" w:rsidRPr="00A307E9" w:rsidTr="009E7335">
        <w:trPr>
          <w:trHeight w:val="340"/>
        </w:trPr>
        <w:tc>
          <w:tcPr>
            <w:tcW w:w="2093" w:type="dxa"/>
            <w:tcBorders>
              <w:top w:val="single" w:sz="8" w:space="0" w:color="auto"/>
              <w:bottom w:val="single" w:sz="8" w:space="0" w:color="auto"/>
            </w:tcBorders>
            <w:vAlign w:val="center"/>
          </w:tcPr>
          <w:p w:rsidR="00FF6AE6" w:rsidRPr="00A307E9" w:rsidRDefault="007E23A7" w:rsidP="0070075A">
            <w:pPr>
              <w:rPr>
                <w:rFonts w:ascii="Arial" w:hAnsi="Arial" w:cs="Arial"/>
                <w:b/>
                <w:sz w:val="18"/>
              </w:rPr>
            </w:pPr>
            <w:r w:rsidRPr="007E23A7">
              <w:rPr>
                <w:rFonts w:ascii="Arial" w:hAnsi="Arial" w:cs="Arial"/>
                <w:b/>
                <w:sz w:val="18"/>
                <w:lang w:val="en-US"/>
              </w:rPr>
              <w:t>Intel</w:t>
            </w:r>
            <w:r w:rsidRPr="00DC3D55">
              <w:rPr>
                <w:rFonts w:ascii="Arial" w:hAnsi="Arial" w:cs="Arial"/>
                <w:b/>
                <w:sz w:val="18"/>
                <w:vertAlign w:val="superscript"/>
                <w:lang w:val="en-US"/>
              </w:rPr>
              <w:t>®</w:t>
            </w:r>
            <w:r w:rsidRPr="007E23A7">
              <w:rPr>
                <w:rFonts w:ascii="Arial" w:hAnsi="Arial" w:cs="Arial"/>
                <w:b/>
                <w:sz w:val="18"/>
                <w:lang w:val="en-US"/>
              </w:rPr>
              <w:t xml:space="preserve"> Celeron</w:t>
            </w:r>
            <w:r w:rsidRPr="00DC3D55">
              <w:rPr>
                <w:rFonts w:ascii="Arial" w:hAnsi="Arial" w:cs="Arial"/>
                <w:b/>
                <w:sz w:val="18"/>
                <w:vertAlign w:val="superscript"/>
                <w:lang w:val="en-US"/>
              </w:rPr>
              <w:t>®</w:t>
            </w:r>
            <w:r w:rsidRPr="007E23A7">
              <w:rPr>
                <w:rFonts w:ascii="Arial" w:hAnsi="Arial" w:cs="Arial"/>
                <w:b/>
                <w:sz w:val="18"/>
                <w:lang w:val="en-US"/>
              </w:rPr>
              <w:t xml:space="preserve"> </w:t>
            </w:r>
            <w:r w:rsidRPr="007E23A7">
              <w:rPr>
                <w:rFonts w:ascii="Arial" w:hAnsi="Arial" w:cs="Arial"/>
                <w:b/>
                <w:sz w:val="18"/>
                <w:szCs w:val="18"/>
                <w:lang w:val="en-US"/>
              </w:rPr>
              <w:br/>
              <w:t>3695U</w:t>
            </w:r>
          </w:p>
        </w:tc>
        <w:tc>
          <w:tcPr>
            <w:tcW w:w="283" w:type="dxa"/>
            <w:vAlign w:val="center"/>
          </w:tcPr>
          <w:p w:rsidR="00605BAF" w:rsidRPr="00A307E9" w:rsidRDefault="00605BAF" w:rsidP="00605BAF">
            <w:pPr>
              <w:jc w:val="center"/>
              <w:rPr>
                <w:rFonts w:ascii="Arial" w:hAnsi="Arial" w:cs="Arial"/>
                <w:b/>
                <w:sz w:val="18"/>
              </w:rPr>
            </w:pPr>
          </w:p>
        </w:tc>
        <w:tc>
          <w:tcPr>
            <w:tcW w:w="851"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rPr>
            </w:pPr>
            <w:r w:rsidRPr="007E23A7">
              <w:rPr>
                <w:rFonts w:ascii="Arial" w:hAnsi="Arial" w:cs="Arial"/>
                <w:sz w:val="18"/>
                <w:szCs w:val="18"/>
              </w:rPr>
              <w:t>2/</w:t>
            </w:r>
            <w:r w:rsidRPr="007E23A7">
              <w:rPr>
                <w:rFonts w:ascii="Arial" w:hAnsi="Arial" w:cs="Arial"/>
                <w:sz w:val="18"/>
              </w:rPr>
              <w:t>2</w:t>
            </w:r>
          </w:p>
        </w:tc>
        <w:tc>
          <w:tcPr>
            <w:tcW w:w="283" w:type="dxa"/>
            <w:vAlign w:val="center"/>
          </w:tcPr>
          <w:p w:rsidR="00FF6AE6" w:rsidRPr="00A307E9" w:rsidRDefault="00FF6AE6" w:rsidP="0070075A">
            <w:pPr>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szCs w:val="18"/>
              </w:rPr>
            </w:pPr>
            <w:r w:rsidRPr="007E23A7">
              <w:rPr>
                <w:rFonts w:ascii="Arial" w:hAnsi="Arial" w:cs="Arial"/>
                <w:sz w:val="18"/>
                <w:szCs w:val="18"/>
              </w:rPr>
              <w:t>2</w:t>
            </w:r>
          </w:p>
        </w:tc>
        <w:tc>
          <w:tcPr>
            <w:tcW w:w="284" w:type="dxa"/>
            <w:vAlign w:val="center"/>
          </w:tcPr>
          <w:p w:rsidR="00FF6AE6" w:rsidRPr="00A307E9" w:rsidRDefault="00FF6AE6" w:rsidP="0070075A">
            <w:pPr>
              <w:jc w:val="center"/>
              <w:rPr>
                <w:rFonts w:ascii="Arial" w:hAnsi="Arial" w:cs="Arial"/>
                <w:sz w:val="18"/>
                <w:szCs w:val="18"/>
              </w:rPr>
            </w:pPr>
          </w:p>
        </w:tc>
        <w:tc>
          <w:tcPr>
            <w:tcW w:w="1276"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rPr>
            </w:pPr>
            <w:r w:rsidRPr="007E23A7">
              <w:rPr>
                <w:rFonts w:ascii="Arial" w:hAnsi="Arial" w:cs="Arial"/>
                <w:sz w:val="18"/>
                <w:szCs w:val="18"/>
              </w:rPr>
              <w:t>2,2</w:t>
            </w:r>
          </w:p>
        </w:tc>
        <w:tc>
          <w:tcPr>
            <w:tcW w:w="283" w:type="dxa"/>
            <w:vAlign w:val="center"/>
          </w:tcPr>
          <w:p w:rsidR="00FF6AE6" w:rsidRPr="00A307E9" w:rsidRDefault="00FF6AE6" w:rsidP="0070075A">
            <w:pPr>
              <w:jc w:val="center"/>
              <w:rPr>
                <w:rFonts w:ascii="Arial" w:hAnsi="Arial" w:cs="Arial"/>
                <w:sz w:val="18"/>
              </w:rPr>
            </w:pPr>
          </w:p>
        </w:tc>
        <w:tc>
          <w:tcPr>
            <w:tcW w:w="851"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rPr>
            </w:pPr>
            <w:r w:rsidRPr="007E23A7">
              <w:rPr>
                <w:rFonts w:ascii="Arial" w:hAnsi="Arial" w:cs="Arial"/>
                <w:sz w:val="18"/>
                <w:szCs w:val="18"/>
                <w:lang w:val="en-US"/>
              </w:rPr>
              <w:t>15/</w:t>
            </w:r>
            <w:r w:rsidRPr="007E23A7">
              <w:rPr>
                <w:rFonts w:ascii="Arial" w:hAnsi="Arial" w:cs="Arial"/>
                <w:sz w:val="18"/>
                <w:lang w:val="en-US"/>
              </w:rPr>
              <w:t>10</w:t>
            </w:r>
          </w:p>
        </w:tc>
        <w:tc>
          <w:tcPr>
            <w:tcW w:w="283" w:type="dxa"/>
            <w:vAlign w:val="center"/>
          </w:tcPr>
          <w:p w:rsidR="00605BAF" w:rsidRPr="00A307E9" w:rsidRDefault="00605BAF" w:rsidP="00605BAF">
            <w:pPr>
              <w:jc w:val="center"/>
              <w:rPr>
                <w:rFonts w:ascii="Arial" w:hAnsi="Arial" w:cs="Arial"/>
                <w:sz w:val="18"/>
              </w:rPr>
            </w:pPr>
          </w:p>
        </w:tc>
        <w:tc>
          <w:tcPr>
            <w:tcW w:w="1656" w:type="dxa"/>
            <w:tcBorders>
              <w:top w:val="single" w:sz="8" w:space="0" w:color="auto"/>
              <w:bottom w:val="single" w:sz="8" w:space="0" w:color="auto"/>
            </w:tcBorders>
            <w:vAlign w:val="center"/>
          </w:tcPr>
          <w:p w:rsidR="00FF6AE6" w:rsidRPr="00A307E9" w:rsidRDefault="007E23A7" w:rsidP="0070075A">
            <w:pPr>
              <w:jc w:val="center"/>
              <w:rPr>
                <w:rFonts w:ascii="Arial" w:hAnsi="Arial" w:cs="Arial"/>
                <w:sz w:val="18"/>
                <w:szCs w:val="18"/>
              </w:rPr>
            </w:pPr>
            <w:r w:rsidRPr="007E23A7">
              <w:rPr>
                <w:rFonts w:ascii="Arial" w:hAnsi="Arial" w:cs="Arial"/>
                <w:sz w:val="18"/>
                <w:szCs w:val="18"/>
              </w:rPr>
              <w:t>Intel</w:t>
            </w:r>
            <w:r w:rsidRPr="00DC3D55">
              <w:rPr>
                <w:rFonts w:ascii="Arial" w:hAnsi="Arial" w:cs="Arial"/>
                <w:sz w:val="18"/>
                <w:szCs w:val="18"/>
                <w:vertAlign w:val="superscript"/>
              </w:rPr>
              <w:t>®</w:t>
            </w:r>
            <w:r w:rsidRPr="007E23A7">
              <w:rPr>
                <w:rFonts w:ascii="Arial" w:hAnsi="Arial" w:cs="Arial"/>
                <w:sz w:val="18"/>
                <w:szCs w:val="18"/>
              </w:rPr>
              <w:t xml:space="preserve"> HD Graphics 610</w:t>
            </w:r>
          </w:p>
        </w:tc>
      </w:tr>
    </w:tbl>
    <w:p w:rsidR="00BD37D7" w:rsidRPr="00A307E9" w:rsidRDefault="00BD37D7" w:rsidP="0024369B">
      <w:pPr>
        <w:spacing w:line="360" w:lineRule="auto"/>
        <w:rPr>
          <w:rFonts w:ascii="Arial" w:hAnsi="Arial" w:cs="Arial"/>
          <w:sz w:val="22"/>
          <w:szCs w:val="22"/>
        </w:rPr>
      </w:pPr>
    </w:p>
    <w:p w:rsidR="0024369B" w:rsidRPr="00A307E9" w:rsidRDefault="007E23A7" w:rsidP="0024369B">
      <w:pPr>
        <w:spacing w:line="360" w:lineRule="auto"/>
        <w:rPr>
          <w:rFonts w:ascii="Arial" w:hAnsi="Arial" w:cs="Arial"/>
          <w:sz w:val="22"/>
          <w:szCs w:val="22"/>
        </w:rPr>
      </w:pPr>
      <w:r w:rsidRPr="007E23A7">
        <w:rPr>
          <w:rFonts w:ascii="Arial" w:hAnsi="Arial" w:cs="Arial"/>
          <w:sz w:val="22"/>
          <w:szCs w:val="22"/>
        </w:rPr>
        <w:t xml:space="preserve">Weitere Informationen zum neuen conga-TC175 Computer-on-Modul unter: </w:t>
      </w:r>
      <w:hyperlink r:id="rId11" w:history="1">
        <w:r w:rsidRPr="007E23A7">
          <w:rPr>
            <w:rStyle w:val="Hyperlink"/>
            <w:rFonts w:ascii="Arial" w:hAnsi="Arial" w:cs="Arial"/>
            <w:sz w:val="22"/>
            <w:szCs w:val="22"/>
          </w:rPr>
          <w:t>http://www.congatec.com/de/produkte/com-express-typ6/conga-TC175.html</w:t>
        </w:r>
      </w:hyperlink>
    </w:p>
    <w:p w:rsidR="000469C6" w:rsidRPr="00A307E9" w:rsidRDefault="000469C6" w:rsidP="00BA5EC5">
      <w:pPr>
        <w:pStyle w:val="Standard1"/>
        <w:ind w:right="283"/>
        <w:rPr>
          <w:rFonts w:ascii="Arial" w:hAnsi="Arial" w:cs="Arial"/>
          <w:b/>
          <w:sz w:val="16"/>
          <w:szCs w:val="16"/>
        </w:rPr>
      </w:pPr>
    </w:p>
    <w:p w:rsidR="002866B8" w:rsidRPr="00A307E9" w:rsidRDefault="007E23A7" w:rsidP="002866B8">
      <w:pPr>
        <w:pStyle w:val="Standard1"/>
        <w:ind w:right="283"/>
        <w:rPr>
          <w:rFonts w:ascii="Arial" w:hAnsi="Arial" w:cs="Arial"/>
          <w:b/>
          <w:sz w:val="16"/>
          <w:szCs w:val="16"/>
        </w:rPr>
      </w:pPr>
      <w:r w:rsidRPr="007E23A7">
        <w:rPr>
          <w:rFonts w:ascii="Arial" w:hAnsi="Arial" w:cs="Arial"/>
          <w:b/>
          <w:sz w:val="16"/>
          <w:szCs w:val="16"/>
        </w:rPr>
        <w:t>Über die congatec AG</w:t>
      </w:r>
    </w:p>
    <w:p w:rsidR="002866B8" w:rsidRPr="00A307E9" w:rsidRDefault="007E23A7" w:rsidP="002866B8">
      <w:pPr>
        <w:pStyle w:val="Standard1"/>
        <w:spacing w:after="120"/>
        <w:rPr>
          <w:rFonts w:ascii="Arial" w:hAnsi="Arial" w:cs="Arial"/>
          <w:sz w:val="16"/>
          <w:szCs w:val="16"/>
        </w:rPr>
      </w:pPr>
      <w:r w:rsidRPr="007E23A7">
        <w:rPr>
          <w:rFonts w:ascii="Arial" w:hAnsi="Arial" w:cs="Arial"/>
          <w:sz w:val="16"/>
          <w:szCs w:val="16"/>
        </w:rPr>
        <w:t xml:space="preserve">Mit Hauptsitz in Deggendorf, Deutschland ist die congatec AG ein führender Anbieter von industriellen Computermodulen auf den Standard-Formfaktoren COM Express, Qseven und SMARC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Point-of-Sale Anwendungen eingesetzt. Wesentliche Kernkompetenz und technisches Know-How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USA, Taiwan, China, Japan und Australien sowie in Großbritannien, Frankreich und Tschechien. Weitere Informationen finden Sie unter </w:t>
      </w:r>
      <w:hyperlink r:id="rId12" w:history="1">
        <w:r w:rsidRPr="007E23A7">
          <w:rPr>
            <w:rStyle w:val="Hyperlink"/>
            <w:rFonts w:ascii="Arial" w:hAnsi="Arial" w:cs="Arial"/>
            <w:sz w:val="16"/>
            <w:szCs w:val="16"/>
          </w:rPr>
          <w:t>www.congatec.de</w:t>
        </w:r>
      </w:hyperlink>
      <w:r w:rsidRPr="007E23A7">
        <w:rPr>
          <w:rFonts w:ascii="Arial" w:hAnsi="Arial" w:cs="Arial"/>
          <w:sz w:val="16"/>
          <w:szCs w:val="16"/>
        </w:rPr>
        <w:t xml:space="preserve"> oder bei </w:t>
      </w:r>
      <w:hyperlink r:id="rId13" w:history="1">
        <w:r w:rsidRPr="007E23A7">
          <w:rPr>
            <w:rStyle w:val="Hyperlink"/>
            <w:rFonts w:ascii="Arial" w:hAnsi="Arial" w:cs="Arial"/>
            <w:sz w:val="16"/>
            <w:szCs w:val="16"/>
          </w:rPr>
          <w:t>Facebook</w:t>
        </w:r>
      </w:hyperlink>
      <w:r w:rsidRPr="007E23A7">
        <w:rPr>
          <w:rFonts w:ascii="Arial" w:hAnsi="Arial" w:cs="Arial"/>
          <w:sz w:val="16"/>
          <w:szCs w:val="16"/>
        </w:rPr>
        <w:t xml:space="preserve">, </w:t>
      </w:r>
      <w:hyperlink r:id="rId14" w:history="1">
        <w:r w:rsidRPr="007E23A7">
          <w:rPr>
            <w:rStyle w:val="Hyperlink"/>
            <w:rFonts w:ascii="Arial" w:hAnsi="Arial" w:cs="Arial"/>
            <w:sz w:val="16"/>
            <w:szCs w:val="16"/>
          </w:rPr>
          <w:t>Twitter</w:t>
        </w:r>
      </w:hyperlink>
      <w:r w:rsidRPr="007E23A7">
        <w:rPr>
          <w:rFonts w:ascii="Arial" w:hAnsi="Arial" w:cs="Arial"/>
          <w:sz w:val="16"/>
          <w:szCs w:val="16"/>
        </w:rPr>
        <w:t xml:space="preserve"> und </w:t>
      </w:r>
      <w:hyperlink r:id="rId15" w:history="1">
        <w:r w:rsidRPr="007E23A7">
          <w:rPr>
            <w:rStyle w:val="Hyperlink"/>
            <w:rFonts w:ascii="Arial" w:hAnsi="Arial" w:cs="Arial"/>
            <w:sz w:val="16"/>
            <w:szCs w:val="16"/>
          </w:rPr>
          <w:t>YouTube</w:t>
        </w:r>
      </w:hyperlink>
      <w:r w:rsidRPr="007E23A7">
        <w:rPr>
          <w:rFonts w:ascii="Arial" w:hAnsi="Arial" w:cs="Arial"/>
          <w:sz w:val="16"/>
          <w:szCs w:val="16"/>
        </w:rPr>
        <w:t>.</w:t>
      </w:r>
    </w:p>
    <w:p w:rsidR="00D108AC" w:rsidRPr="00A307E9" w:rsidRDefault="00D108AC" w:rsidP="00D108AC">
      <w:pPr>
        <w:pStyle w:val="Standard1"/>
        <w:spacing w:before="120" w:after="120"/>
        <w:rPr>
          <w:rFonts w:ascii="Arial" w:hAnsi="Arial" w:cs="Arial"/>
          <w:sz w:val="18"/>
          <w:szCs w:val="18"/>
        </w:rPr>
      </w:pPr>
    </w:p>
    <w:p w:rsidR="00D108AC" w:rsidRPr="00A307E9" w:rsidRDefault="007E23A7" w:rsidP="00D108AC">
      <w:pPr>
        <w:pStyle w:val="Standard1"/>
        <w:spacing w:before="120" w:after="120" w:line="360" w:lineRule="auto"/>
        <w:jc w:val="center"/>
        <w:rPr>
          <w:rFonts w:ascii="Arial" w:hAnsi="Arial" w:cs="Arial"/>
          <w:sz w:val="16"/>
          <w:szCs w:val="16"/>
        </w:rPr>
      </w:pPr>
      <w:r w:rsidRPr="007E23A7">
        <w:rPr>
          <w:rFonts w:ascii="Arial" w:hAnsi="Arial" w:cs="Arial"/>
          <w:sz w:val="16"/>
          <w:szCs w:val="16"/>
        </w:rPr>
        <w:t>* * *</w:t>
      </w:r>
    </w:p>
    <w:p w:rsidR="00D108AC" w:rsidRPr="00A307E9" w:rsidRDefault="007E23A7" w:rsidP="000469C6">
      <w:pPr>
        <w:pStyle w:val="Standard1"/>
        <w:spacing w:before="120"/>
        <w:jc w:val="center"/>
        <w:rPr>
          <w:rFonts w:ascii="Arial" w:hAnsi="Arial" w:cs="Arial"/>
          <w:i/>
          <w:iCs/>
          <w:kern w:val="2"/>
          <w:sz w:val="16"/>
          <w:szCs w:val="16"/>
        </w:rPr>
      </w:pPr>
      <w:r w:rsidRPr="007E23A7">
        <w:rPr>
          <w:rFonts w:ascii="Arial" w:hAnsi="Arial" w:cs="Arial"/>
          <w:i/>
          <w:iCs/>
          <w:sz w:val="16"/>
          <w:szCs w:val="16"/>
        </w:rPr>
        <w:t xml:space="preserve">Intel, </w:t>
      </w:r>
      <w:r w:rsidR="00DC3D55">
        <w:rPr>
          <w:rFonts w:ascii="Arial" w:hAnsi="Arial" w:cs="Arial"/>
          <w:i/>
          <w:iCs/>
          <w:sz w:val="16"/>
          <w:szCs w:val="16"/>
        </w:rPr>
        <w:t>Intel</w:t>
      </w:r>
      <w:r w:rsidR="00DC3D55" w:rsidRPr="00DC3D55">
        <w:rPr>
          <w:rFonts w:ascii="Arial" w:hAnsi="Arial" w:cs="Arial"/>
          <w:i/>
          <w:iCs/>
          <w:sz w:val="16"/>
          <w:szCs w:val="16"/>
          <w:vertAlign w:val="superscript"/>
        </w:rPr>
        <w:t>®</w:t>
      </w:r>
      <w:r w:rsidR="00DC3D55">
        <w:rPr>
          <w:rFonts w:ascii="Arial" w:hAnsi="Arial" w:cs="Arial"/>
          <w:i/>
          <w:iCs/>
          <w:sz w:val="16"/>
          <w:szCs w:val="16"/>
        </w:rPr>
        <w:t xml:space="preserve"> </w:t>
      </w:r>
      <w:r w:rsidRPr="007E23A7">
        <w:rPr>
          <w:rFonts w:ascii="Arial" w:hAnsi="Arial" w:cs="Arial"/>
          <w:i/>
          <w:iCs/>
          <w:sz w:val="16"/>
          <w:szCs w:val="16"/>
        </w:rPr>
        <w:t xml:space="preserve">Core, Celeron und Optane sind Warenzeichen oder eingetragene Warenzeichen der </w:t>
      </w:r>
      <w:r w:rsidR="00DC3D55">
        <w:rPr>
          <w:rFonts w:ascii="Arial" w:hAnsi="Arial" w:cs="Arial"/>
          <w:i/>
          <w:iCs/>
          <w:sz w:val="16"/>
          <w:szCs w:val="16"/>
        </w:rPr>
        <w:t>Intel</w:t>
      </w:r>
      <w:r w:rsidR="00DC3D55" w:rsidRPr="00DC3D55">
        <w:rPr>
          <w:rFonts w:ascii="Arial" w:hAnsi="Arial" w:cs="Arial"/>
          <w:i/>
          <w:iCs/>
          <w:sz w:val="16"/>
          <w:szCs w:val="16"/>
          <w:vertAlign w:val="superscript"/>
        </w:rPr>
        <w:t>®</w:t>
      </w:r>
      <w:r w:rsidR="00DC3D55">
        <w:rPr>
          <w:rFonts w:ascii="Arial" w:hAnsi="Arial" w:cs="Arial"/>
          <w:i/>
          <w:iCs/>
          <w:sz w:val="16"/>
          <w:szCs w:val="16"/>
        </w:rPr>
        <w:t xml:space="preserve"> </w:t>
      </w:r>
      <w:r w:rsidRPr="007E23A7">
        <w:rPr>
          <w:rFonts w:ascii="Arial" w:hAnsi="Arial" w:cs="Arial"/>
          <w:i/>
          <w:iCs/>
          <w:sz w:val="16"/>
          <w:szCs w:val="16"/>
        </w:rPr>
        <w:t>Corporation in den USA und anderen Ländern.</w:t>
      </w:r>
    </w:p>
    <w:sectPr w:rsidR="00D108AC" w:rsidRPr="00A307E9"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C77627" w15:done="0"/>
  <w15:commentEx w15:paraId="690CB64B"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tel Clear">
    <w:altName w:val="Intel Clear"/>
    <w:panose1 w:val="00000000000000000000"/>
    <w:charset w:val="00"/>
    <w:family w:val="swiss"/>
    <w:notTrueType/>
    <w:pitch w:val="default"/>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D108AC"/>
    <w:rsid w:val="000062FE"/>
    <w:rsid w:val="00010745"/>
    <w:rsid w:val="00021A1E"/>
    <w:rsid w:val="000330F9"/>
    <w:rsid w:val="000469C6"/>
    <w:rsid w:val="00061777"/>
    <w:rsid w:val="0006396C"/>
    <w:rsid w:val="00066FFD"/>
    <w:rsid w:val="00096758"/>
    <w:rsid w:val="000A1392"/>
    <w:rsid w:val="000A4662"/>
    <w:rsid w:val="000B1CEE"/>
    <w:rsid w:val="000B6714"/>
    <w:rsid w:val="000C2D3C"/>
    <w:rsid w:val="000D66D4"/>
    <w:rsid w:val="000E736A"/>
    <w:rsid w:val="00104201"/>
    <w:rsid w:val="00114E2D"/>
    <w:rsid w:val="00157343"/>
    <w:rsid w:val="001576F8"/>
    <w:rsid w:val="001611CE"/>
    <w:rsid w:val="00165628"/>
    <w:rsid w:val="00184D6F"/>
    <w:rsid w:val="001D0716"/>
    <w:rsid w:val="00203D41"/>
    <w:rsid w:val="00204833"/>
    <w:rsid w:val="00212286"/>
    <w:rsid w:val="002307AF"/>
    <w:rsid w:val="00231F74"/>
    <w:rsid w:val="0024369B"/>
    <w:rsid w:val="00251917"/>
    <w:rsid w:val="002771B1"/>
    <w:rsid w:val="002866B8"/>
    <w:rsid w:val="002B7FC9"/>
    <w:rsid w:val="002D256C"/>
    <w:rsid w:val="002D7DE4"/>
    <w:rsid w:val="002F16A9"/>
    <w:rsid w:val="00310F48"/>
    <w:rsid w:val="00316678"/>
    <w:rsid w:val="00332448"/>
    <w:rsid w:val="00334BB0"/>
    <w:rsid w:val="0035034A"/>
    <w:rsid w:val="00355A39"/>
    <w:rsid w:val="00357A56"/>
    <w:rsid w:val="00373CBA"/>
    <w:rsid w:val="003C6D3D"/>
    <w:rsid w:val="003C6EB5"/>
    <w:rsid w:val="003D4DDC"/>
    <w:rsid w:val="003E0369"/>
    <w:rsid w:val="00433DCA"/>
    <w:rsid w:val="00450EB8"/>
    <w:rsid w:val="00475771"/>
    <w:rsid w:val="004C45E3"/>
    <w:rsid w:val="004D2177"/>
    <w:rsid w:val="004F52E5"/>
    <w:rsid w:val="005023C8"/>
    <w:rsid w:val="0051429A"/>
    <w:rsid w:val="0053117E"/>
    <w:rsid w:val="0054553F"/>
    <w:rsid w:val="0055706B"/>
    <w:rsid w:val="00591C4C"/>
    <w:rsid w:val="0059755B"/>
    <w:rsid w:val="005B508D"/>
    <w:rsid w:val="005C07F8"/>
    <w:rsid w:val="005C6F13"/>
    <w:rsid w:val="005D1F30"/>
    <w:rsid w:val="00605BAF"/>
    <w:rsid w:val="0062530C"/>
    <w:rsid w:val="00657412"/>
    <w:rsid w:val="0069359A"/>
    <w:rsid w:val="006A3CB0"/>
    <w:rsid w:val="006A6542"/>
    <w:rsid w:val="006B0EE9"/>
    <w:rsid w:val="006E6FB4"/>
    <w:rsid w:val="006F14B3"/>
    <w:rsid w:val="006F30AB"/>
    <w:rsid w:val="006F6952"/>
    <w:rsid w:val="00724F48"/>
    <w:rsid w:val="00735191"/>
    <w:rsid w:val="00736A52"/>
    <w:rsid w:val="00763C45"/>
    <w:rsid w:val="007748E4"/>
    <w:rsid w:val="007C2F26"/>
    <w:rsid w:val="007C68BE"/>
    <w:rsid w:val="007E23A7"/>
    <w:rsid w:val="007E3FC3"/>
    <w:rsid w:val="008326A9"/>
    <w:rsid w:val="008571BD"/>
    <w:rsid w:val="00864863"/>
    <w:rsid w:val="00881B43"/>
    <w:rsid w:val="008907F8"/>
    <w:rsid w:val="00897017"/>
    <w:rsid w:val="00901CA5"/>
    <w:rsid w:val="00915787"/>
    <w:rsid w:val="00915B34"/>
    <w:rsid w:val="00932324"/>
    <w:rsid w:val="00983A26"/>
    <w:rsid w:val="00986868"/>
    <w:rsid w:val="0098707E"/>
    <w:rsid w:val="009977CF"/>
    <w:rsid w:val="009A23EF"/>
    <w:rsid w:val="009C4E62"/>
    <w:rsid w:val="009C65B6"/>
    <w:rsid w:val="009C67E6"/>
    <w:rsid w:val="009D1A8E"/>
    <w:rsid w:val="009E7335"/>
    <w:rsid w:val="009F1BCA"/>
    <w:rsid w:val="009F54A9"/>
    <w:rsid w:val="00A12493"/>
    <w:rsid w:val="00A24AC4"/>
    <w:rsid w:val="00A307E9"/>
    <w:rsid w:val="00A31EE8"/>
    <w:rsid w:val="00A3222E"/>
    <w:rsid w:val="00A464B2"/>
    <w:rsid w:val="00A50C26"/>
    <w:rsid w:val="00A54FB5"/>
    <w:rsid w:val="00A6452B"/>
    <w:rsid w:val="00A73874"/>
    <w:rsid w:val="00A76EC9"/>
    <w:rsid w:val="00A86396"/>
    <w:rsid w:val="00A938E3"/>
    <w:rsid w:val="00B1715E"/>
    <w:rsid w:val="00B21DE3"/>
    <w:rsid w:val="00B37B7A"/>
    <w:rsid w:val="00B461F7"/>
    <w:rsid w:val="00B76850"/>
    <w:rsid w:val="00B86632"/>
    <w:rsid w:val="00B94688"/>
    <w:rsid w:val="00BA237E"/>
    <w:rsid w:val="00BA51E7"/>
    <w:rsid w:val="00BA5EC5"/>
    <w:rsid w:val="00BD37D7"/>
    <w:rsid w:val="00C27AC9"/>
    <w:rsid w:val="00C32F30"/>
    <w:rsid w:val="00C452C6"/>
    <w:rsid w:val="00C67E97"/>
    <w:rsid w:val="00C872EE"/>
    <w:rsid w:val="00CA5BBA"/>
    <w:rsid w:val="00CB44D1"/>
    <w:rsid w:val="00CE1B9D"/>
    <w:rsid w:val="00CE4147"/>
    <w:rsid w:val="00CE481A"/>
    <w:rsid w:val="00CF408E"/>
    <w:rsid w:val="00D00E35"/>
    <w:rsid w:val="00D108AC"/>
    <w:rsid w:val="00D150F0"/>
    <w:rsid w:val="00D175EB"/>
    <w:rsid w:val="00D323E7"/>
    <w:rsid w:val="00D62744"/>
    <w:rsid w:val="00D7560F"/>
    <w:rsid w:val="00D75A26"/>
    <w:rsid w:val="00DA2F1F"/>
    <w:rsid w:val="00DC3A6C"/>
    <w:rsid w:val="00DC3D55"/>
    <w:rsid w:val="00DD4851"/>
    <w:rsid w:val="00DE1427"/>
    <w:rsid w:val="00E0599D"/>
    <w:rsid w:val="00E063EB"/>
    <w:rsid w:val="00E237E6"/>
    <w:rsid w:val="00E37775"/>
    <w:rsid w:val="00E50F3F"/>
    <w:rsid w:val="00E529F9"/>
    <w:rsid w:val="00E5322D"/>
    <w:rsid w:val="00E54B83"/>
    <w:rsid w:val="00E743A8"/>
    <w:rsid w:val="00E81005"/>
    <w:rsid w:val="00EA0673"/>
    <w:rsid w:val="00EA2522"/>
    <w:rsid w:val="00EB3F75"/>
    <w:rsid w:val="00EC2C36"/>
    <w:rsid w:val="00EC5DB5"/>
    <w:rsid w:val="00F1159A"/>
    <w:rsid w:val="00F425CD"/>
    <w:rsid w:val="00F453DD"/>
    <w:rsid w:val="00F81D5F"/>
    <w:rsid w:val="00F90A8F"/>
    <w:rsid w:val="00F94CA0"/>
    <w:rsid w:val="00FA3174"/>
    <w:rsid w:val="00FD18CB"/>
    <w:rsid w:val="00FF6AE6"/>
    <w:rsid w:val="00FF6C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paragraph" w:customStyle="1" w:styleId="Default">
    <w:name w:val="Default"/>
    <w:rsid w:val="00735191"/>
    <w:pPr>
      <w:autoSpaceDE w:val="0"/>
      <w:autoSpaceDN w:val="0"/>
      <w:adjustRightInd w:val="0"/>
    </w:pPr>
    <w:rPr>
      <w:rFonts w:ascii="Intel Clear" w:hAnsi="Intel Clear" w:cs="Intel Clear"/>
      <w:color w:val="000000"/>
      <w:sz w:val="24"/>
      <w:szCs w:val="24"/>
    </w:rPr>
  </w:style>
  <w:style w:type="paragraph" w:customStyle="1" w:styleId="congatecTableText">
    <w:name w:val="congatec Table Text"/>
    <w:basedOn w:val="Standard"/>
    <w:link w:val="congatecTableTextZchn"/>
    <w:rsid w:val="00B1715E"/>
    <w:pPr>
      <w:widowControl w:val="0"/>
      <w:spacing w:line="100" w:lineRule="atLeast"/>
      <w:textAlignment w:val="baseline"/>
    </w:pPr>
    <w:rPr>
      <w:rFonts w:ascii="Hind107 Light" w:eastAsia="Lucida Sans Unicode" w:hAnsi="Hind107 Light" w:cs="Tahoma"/>
      <w:sz w:val="18"/>
      <w:szCs w:val="22"/>
      <w:lang w:val="en-US"/>
    </w:rPr>
  </w:style>
  <w:style w:type="character" w:customStyle="1" w:styleId="congatecTableTextZchn">
    <w:name w:val="congatec Table Text Zchn"/>
    <w:link w:val="congatecTableText"/>
    <w:rsid w:val="00B1715E"/>
    <w:rPr>
      <w:rFonts w:ascii="Hind107 Light" w:eastAsia="Lucida Sans Unicode" w:hAnsi="Hind107 Light" w:cs="Tahoma"/>
      <w:kern w:val="1"/>
      <w:sz w:val="1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paragraph" w:customStyle="1" w:styleId="Default">
    <w:name w:val="Default"/>
    <w:rsid w:val="00735191"/>
    <w:pPr>
      <w:autoSpaceDE w:val="0"/>
      <w:autoSpaceDN w:val="0"/>
      <w:adjustRightInd w:val="0"/>
    </w:pPr>
    <w:rPr>
      <w:rFonts w:ascii="Intel Clear" w:hAnsi="Intel Clear" w:cs="Intel Clear"/>
      <w:color w:val="000000"/>
      <w:sz w:val="24"/>
      <w:szCs w:val="24"/>
    </w:rPr>
  </w:style>
  <w:style w:type="paragraph" w:customStyle="1" w:styleId="congatecTableText">
    <w:name w:val="congatec Table Text"/>
    <w:basedOn w:val="Standard"/>
    <w:link w:val="congatecTableTextZchn"/>
    <w:rsid w:val="00B1715E"/>
    <w:pPr>
      <w:widowControl w:val="0"/>
      <w:spacing w:line="100" w:lineRule="atLeast"/>
      <w:textAlignment w:val="baseline"/>
    </w:pPr>
    <w:rPr>
      <w:rFonts w:ascii="Hind107 Light" w:eastAsia="Lucida Sans Unicode" w:hAnsi="Hind107 Light" w:cs="Tahoma"/>
      <w:sz w:val="18"/>
      <w:szCs w:val="22"/>
      <w:lang w:val="en-US"/>
    </w:rPr>
  </w:style>
  <w:style w:type="character" w:customStyle="1" w:styleId="congatecTableTextZchn">
    <w:name w:val="congatec Table Text Zchn"/>
    <w:link w:val="congatecTableText"/>
    <w:rsid w:val="00B1715E"/>
    <w:rPr>
      <w:rFonts w:ascii="Hind107 Light" w:eastAsia="Lucida Sans Unicode" w:hAnsi="Hind107 Light" w:cs="Tahoma"/>
      <w:kern w:val="1"/>
      <w:sz w:val="18"/>
      <w:lang w:val="en-US" w:eastAsia="ar-SA"/>
    </w:rPr>
  </w:style>
</w:styles>
</file>

<file path=word/webSettings.xml><?xml version="1.0" encoding="utf-8"?>
<w:webSettings xmlns:r="http://schemas.openxmlformats.org/officeDocument/2006/relationships" xmlns:w="http://schemas.openxmlformats.org/wordprocessingml/2006/main">
  <w:divs>
    <w:div w:id="290938618">
      <w:bodyDiv w:val="1"/>
      <w:marLeft w:val="0"/>
      <w:marRight w:val="0"/>
      <w:marTop w:val="0"/>
      <w:marBottom w:val="0"/>
      <w:divBdr>
        <w:top w:val="none" w:sz="0" w:space="0" w:color="auto"/>
        <w:left w:val="none" w:sz="0" w:space="0" w:color="auto"/>
        <w:bottom w:val="none" w:sz="0" w:space="0" w:color="auto"/>
        <w:right w:val="none" w:sz="0" w:space="0" w:color="auto"/>
      </w:divBdr>
    </w:div>
    <w:div w:id="10464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info@sams-network.com" TargetMode="External"/><Relationship Id="rId12" Type="http://schemas.openxmlformats.org/officeDocument/2006/relationships/hyperlink" Target="http://www.congatec.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de/produkte/com-express-typ6/conga-tc170.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e" TargetMode="External"/><Relationship Id="rId19" Type="http://schemas.microsoft.com/office/2011/relationships/people" Target="people.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6250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stellt neue COM Express Module mit Gen7 Intel® Core™ Prozessoren (Codename Kaby Lake) vor</dc:title>
  <dc:subject>COM Express</dc:subject>
  <dc:creator>congatec AG</dc:creator>
  <cp:lastModifiedBy>Christof Wilde</cp:lastModifiedBy>
  <dcterms:created xsi:type="dcterms:W3CDTF">2016-12-22T17:03:00Z</dcterms:created>
  <dcterms:modified xsi:type="dcterms:W3CDTF">2016-12-22T17:03:00Z</dcterms:modified>
  <cp:category>Produktvorstellung</cp:category>
  <dc:language>Deutsch</dc:language>
</cp:coreProperties>
</file>