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3873" w:rsidRPr="00D001AF" w:rsidRDefault="00DE7508" w:rsidP="00940AFB">
      <w:pPr>
        <w:jc w:val="right"/>
        <w:rPr>
          <w:rFonts w:ascii="Arial" w:hAnsi="Arial"/>
        </w:rPr>
      </w:pPr>
      <w:r w:rsidRPr="00D001AF">
        <w:rPr>
          <w:rFonts w:ascii="Arial" w:hAnsi="Arial"/>
          <w:noProof/>
          <w:lang w:val="de-DE" w:eastAsia="de-DE" w:bidi="ar-SA"/>
        </w:rPr>
        <w:drawing>
          <wp:inline distT="0" distB="0" distL="0" distR="0" wp14:anchorId="18F93C12" wp14:editId="2C823A8F">
            <wp:extent cx="1065530" cy="838835"/>
            <wp:effectExtent l="0" t="0" r="1270" b="0"/>
            <wp:docPr id="1" name="Picture 1" descr="Congatec_Standardlogo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atec_Standardlogo_RGB_300dp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5530" cy="838835"/>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2552"/>
        <w:gridCol w:w="3118"/>
        <w:gridCol w:w="2552"/>
      </w:tblGrid>
      <w:tr w:rsidR="00DF4DC0" w:rsidRPr="00D001AF">
        <w:trPr>
          <w:trHeight w:val="270"/>
        </w:trPr>
        <w:tc>
          <w:tcPr>
            <w:tcW w:w="2552" w:type="dxa"/>
          </w:tcPr>
          <w:p w:rsidR="00DF4DC0" w:rsidRPr="00D001AF" w:rsidRDefault="00DF4DC0" w:rsidP="00DF4DC0">
            <w:pPr>
              <w:snapToGrid w:val="0"/>
              <w:spacing w:after="40"/>
              <w:ind w:right="-1058"/>
              <w:rPr>
                <w:rFonts w:ascii="Arial" w:hAnsi="Arial" w:cs="Arial"/>
                <w:b/>
                <w:bCs/>
                <w:sz w:val="18"/>
                <w:szCs w:val="18"/>
                <w:u w:val="single"/>
              </w:rPr>
            </w:pPr>
            <w:r w:rsidRPr="00D001AF">
              <w:rPr>
                <w:rFonts w:ascii="Arial" w:hAnsi="Arial"/>
                <w:b/>
                <w:sz w:val="18"/>
                <w:u w:val="single"/>
              </w:rPr>
              <w:t>Contact pour les lecteurs :</w:t>
            </w:r>
          </w:p>
        </w:tc>
        <w:tc>
          <w:tcPr>
            <w:tcW w:w="3118" w:type="dxa"/>
          </w:tcPr>
          <w:p w:rsidR="00DF4DC0" w:rsidRPr="00D001AF" w:rsidRDefault="00DF4DC0" w:rsidP="00DF4DC0">
            <w:pPr>
              <w:snapToGrid w:val="0"/>
              <w:spacing w:after="40"/>
              <w:rPr>
                <w:rFonts w:ascii="Arial" w:hAnsi="Arial" w:cs="Arial"/>
                <w:b/>
                <w:bCs/>
                <w:sz w:val="18"/>
                <w:szCs w:val="18"/>
                <w:u w:val="single"/>
              </w:rPr>
            </w:pPr>
            <w:r w:rsidRPr="00D001AF">
              <w:rPr>
                <w:rFonts w:ascii="Arial" w:hAnsi="Arial"/>
                <w:b/>
                <w:sz w:val="18"/>
              </w:rPr>
              <w:t xml:space="preserve"> </w:t>
            </w:r>
            <w:r w:rsidRPr="00D001AF">
              <w:rPr>
                <w:rFonts w:ascii="Arial" w:hAnsi="Arial"/>
                <w:b/>
                <w:sz w:val="18"/>
                <w:u w:val="single"/>
              </w:rPr>
              <w:t>Contact pour la presse :</w:t>
            </w:r>
          </w:p>
        </w:tc>
        <w:tc>
          <w:tcPr>
            <w:tcW w:w="2552" w:type="dxa"/>
          </w:tcPr>
          <w:p w:rsidR="00DF4DC0" w:rsidRPr="00D001AF" w:rsidRDefault="00DF4DC0" w:rsidP="00DF4DC0">
            <w:pPr>
              <w:snapToGrid w:val="0"/>
              <w:rPr>
                <w:rFonts w:ascii="Arial" w:hAnsi="Arial" w:cs="Arial"/>
                <w:b/>
                <w:bCs/>
                <w:sz w:val="18"/>
                <w:szCs w:val="18"/>
                <w:u w:val="single"/>
              </w:rPr>
            </w:pPr>
          </w:p>
        </w:tc>
      </w:tr>
      <w:tr w:rsidR="00DF4DC0" w:rsidRPr="00D001AF">
        <w:tblPrEx>
          <w:tblCellMar>
            <w:left w:w="70" w:type="dxa"/>
            <w:right w:w="70" w:type="dxa"/>
          </w:tblCellMar>
        </w:tblPrEx>
        <w:trPr>
          <w:trHeight w:val="227"/>
        </w:trPr>
        <w:tc>
          <w:tcPr>
            <w:tcW w:w="2552" w:type="dxa"/>
          </w:tcPr>
          <w:p w:rsidR="00DF4DC0" w:rsidRPr="00D001AF" w:rsidRDefault="005A7982" w:rsidP="00DF4DC0">
            <w:pPr>
              <w:snapToGrid w:val="0"/>
              <w:spacing w:before="80" w:after="20"/>
              <w:ind w:right="-1058"/>
              <w:rPr>
                <w:rFonts w:ascii="Arial" w:hAnsi="Arial" w:cs="Arial"/>
                <w:b/>
                <w:bCs/>
                <w:sz w:val="18"/>
                <w:szCs w:val="18"/>
              </w:rPr>
            </w:pPr>
            <w:r w:rsidRPr="00D001AF">
              <w:rPr>
                <w:rFonts w:ascii="Arial" w:hAnsi="Arial"/>
                <w:b/>
                <w:sz w:val="18"/>
              </w:rPr>
              <w:t>congatec, Inc.</w:t>
            </w:r>
          </w:p>
        </w:tc>
        <w:tc>
          <w:tcPr>
            <w:tcW w:w="3118" w:type="dxa"/>
          </w:tcPr>
          <w:p w:rsidR="00DF4DC0" w:rsidRPr="00D001AF" w:rsidRDefault="005A7982" w:rsidP="005A7982">
            <w:pPr>
              <w:snapToGrid w:val="0"/>
              <w:spacing w:before="80" w:after="20"/>
              <w:rPr>
                <w:rFonts w:ascii="Arial" w:hAnsi="Arial" w:cs="Arial"/>
                <w:b/>
                <w:bCs/>
                <w:sz w:val="18"/>
                <w:szCs w:val="18"/>
              </w:rPr>
            </w:pPr>
            <w:proofErr w:type="spellStart"/>
            <w:r w:rsidRPr="00D001AF">
              <w:rPr>
                <w:rFonts w:ascii="Arial" w:hAnsi="Arial"/>
                <w:b/>
                <w:sz w:val="18"/>
              </w:rPr>
              <w:t>HighPointe</w:t>
            </w:r>
            <w:proofErr w:type="spellEnd"/>
            <w:r w:rsidRPr="00D001AF">
              <w:rPr>
                <w:rFonts w:ascii="Arial" w:hAnsi="Arial"/>
                <w:b/>
                <w:sz w:val="18"/>
              </w:rPr>
              <w:t xml:space="preserve"> Communications </w:t>
            </w:r>
            <w:r w:rsidRPr="00D001AF">
              <w:rPr>
                <w:rFonts w:ascii="Arial" w:hAnsi="Arial" w:cs="Arial"/>
                <w:b/>
                <w:bCs/>
                <w:sz w:val="18"/>
                <w:szCs w:val="18"/>
              </w:rPr>
              <w:br/>
            </w:r>
          </w:p>
        </w:tc>
        <w:tc>
          <w:tcPr>
            <w:tcW w:w="2552" w:type="dxa"/>
          </w:tcPr>
          <w:p w:rsidR="00DF4DC0" w:rsidRPr="00D001AF" w:rsidRDefault="00DF4DC0" w:rsidP="00DF4DC0">
            <w:pPr>
              <w:snapToGrid w:val="0"/>
              <w:spacing w:before="80" w:after="20"/>
              <w:rPr>
                <w:rFonts w:ascii="Arial" w:hAnsi="Arial" w:cs="Arial"/>
                <w:b/>
                <w:bCs/>
                <w:sz w:val="18"/>
                <w:szCs w:val="18"/>
              </w:rPr>
            </w:pPr>
          </w:p>
        </w:tc>
      </w:tr>
      <w:tr w:rsidR="00DF4DC0" w:rsidRPr="00D001AF">
        <w:tblPrEx>
          <w:tblCellMar>
            <w:left w:w="70" w:type="dxa"/>
            <w:right w:w="70" w:type="dxa"/>
          </w:tblCellMar>
        </w:tblPrEx>
        <w:trPr>
          <w:trHeight w:val="227"/>
        </w:trPr>
        <w:tc>
          <w:tcPr>
            <w:tcW w:w="2552" w:type="dxa"/>
          </w:tcPr>
          <w:p w:rsidR="00DF4DC0" w:rsidRPr="00D001AF" w:rsidRDefault="005A7982" w:rsidP="00DF4DC0">
            <w:pPr>
              <w:snapToGrid w:val="0"/>
              <w:spacing w:before="20" w:after="20"/>
              <w:rPr>
                <w:rFonts w:ascii="Arial" w:hAnsi="Arial" w:cs="Arial"/>
                <w:sz w:val="18"/>
                <w:szCs w:val="18"/>
              </w:rPr>
            </w:pPr>
            <w:r w:rsidRPr="00D001AF">
              <w:rPr>
                <w:rFonts w:ascii="Arial" w:hAnsi="Arial"/>
                <w:sz w:val="18"/>
              </w:rPr>
              <w:t>Dan Demers</w:t>
            </w:r>
          </w:p>
        </w:tc>
        <w:tc>
          <w:tcPr>
            <w:tcW w:w="3118" w:type="dxa"/>
          </w:tcPr>
          <w:p w:rsidR="00DF4DC0" w:rsidRPr="00D001AF" w:rsidRDefault="005A7982" w:rsidP="00DF4DC0">
            <w:pPr>
              <w:snapToGrid w:val="0"/>
              <w:spacing w:before="20" w:after="20"/>
              <w:rPr>
                <w:rFonts w:ascii="Arial" w:hAnsi="Arial" w:cs="Arial"/>
                <w:sz w:val="18"/>
                <w:szCs w:val="18"/>
              </w:rPr>
            </w:pPr>
            <w:r w:rsidRPr="00D001AF">
              <w:rPr>
                <w:rFonts w:ascii="Arial" w:hAnsi="Arial"/>
                <w:sz w:val="18"/>
              </w:rPr>
              <w:t xml:space="preserve">Wendy </w:t>
            </w:r>
            <w:proofErr w:type="spellStart"/>
            <w:r w:rsidRPr="00D001AF">
              <w:rPr>
                <w:rFonts w:ascii="Arial" w:hAnsi="Arial"/>
                <w:sz w:val="18"/>
              </w:rPr>
              <w:t>Truax</w:t>
            </w:r>
            <w:proofErr w:type="spellEnd"/>
          </w:p>
        </w:tc>
        <w:tc>
          <w:tcPr>
            <w:tcW w:w="2552" w:type="dxa"/>
          </w:tcPr>
          <w:p w:rsidR="00DF4DC0" w:rsidRPr="00D001AF" w:rsidRDefault="00DF4DC0" w:rsidP="00DF4DC0">
            <w:pPr>
              <w:snapToGrid w:val="0"/>
              <w:spacing w:before="20" w:after="20"/>
              <w:rPr>
                <w:rFonts w:ascii="Arial" w:hAnsi="Arial" w:cs="Arial"/>
                <w:sz w:val="18"/>
                <w:szCs w:val="18"/>
              </w:rPr>
            </w:pPr>
          </w:p>
        </w:tc>
      </w:tr>
      <w:tr w:rsidR="00DF4DC0" w:rsidRPr="00D001AF">
        <w:tblPrEx>
          <w:tblCellMar>
            <w:left w:w="70" w:type="dxa"/>
            <w:right w:w="70" w:type="dxa"/>
          </w:tblCellMar>
        </w:tblPrEx>
        <w:trPr>
          <w:trHeight w:val="227"/>
        </w:trPr>
        <w:tc>
          <w:tcPr>
            <w:tcW w:w="2552" w:type="dxa"/>
          </w:tcPr>
          <w:p w:rsidR="00DF4DC0" w:rsidRPr="00D001AF" w:rsidRDefault="00DF4DC0" w:rsidP="005A7982">
            <w:pPr>
              <w:snapToGrid w:val="0"/>
              <w:spacing w:before="20" w:after="20"/>
              <w:rPr>
                <w:rFonts w:ascii="Arial" w:hAnsi="Arial" w:cs="Arial"/>
                <w:color w:val="000000"/>
                <w:sz w:val="18"/>
                <w:szCs w:val="18"/>
              </w:rPr>
            </w:pPr>
            <w:r w:rsidRPr="00D001AF">
              <w:rPr>
                <w:rFonts w:ascii="Arial" w:hAnsi="Arial"/>
                <w:color w:val="000000"/>
                <w:sz w:val="18"/>
              </w:rPr>
              <w:t>Téléphone : 858-457-2600</w:t>
            </w:r>
          </w:p>
        </w:tc>
        <w:tc>
          <w:tcPr>
            <w:tcW w:w="3118" w:type="dxa"/>
          </w:tcPr>
          <w:p w:rsidR="00DF4DC0" w:rsidRPr="00D001AF" w:rsidRDefault="00DF4DC0" w:rsidP="005A7982">
            <w:pPr>
              <w:snapToGrid w:val="0"/>
              <w:spacing w:before="20" w:after="20"/>
              <w:rPr>
                <w:rFonts w:ascii="Arial" w:hAnsi="Arial" w:cs="Arial"/>
                <w:color w:val="000000"/>
                <w:sz w:val="18"/>
                <w:szCs w:val="18"/>
              </w:rPr>
            </w:pPr>
            <w:r w:rsidRPr="00D001AF">
              <w:rPr>
                <w:rFonts w:ascii="Arial" w:hAnsi="Arial"/>
                <w:color w:val="000000"/>
                <w:sz w:val="18"/>
              </w:rPr>
              <w:t>Téléphone : 503-351-0103</w:t>
            </w:r>
          </w:p>
        </w:tc>
        <w:tc>
          <w:tcPr>
            <w:tcW w:w="2552" w:type="dxa"/>
          </w:tcPr>
          <w:p w:rsidR="00DF4DC0" w:rsidRPr="00D001AF" w:rsidRDefault="00DF4DC0" w:rsidP="00DF4DC0">
            <w:pPr>
              <w:snapToGrid w:val="0"/>
              <w:spacing w:before="20" w:after="20"/>
              <w:rPr>
                <w:rFonts w:ascii="Arial" w:hAnsi="Arial" w:cs="Arial"/>
                <w:color w:val="000000"/>
                <w:sz w:val="18"/>
                <w:szCs w:val="18"/>
              </w:rPr>
            </w:pPr>
          </w:p>
        </w:tc>
      </w:tr>
      <w:tr w:rsidR="00DF4DC0" w:rsidRPr="00D001AF">
        <w:tblPrEx>
          <w:tblCellMar>
            <w:left w:w="70" w:type="dxa"/>
            <w:right w:w="70" w:type="dxa"/>
          </w:tblCellMar>
        </w:tblPrEx>
        <w:trPr>
          <w:trHeight w:val="273"/>
        </w:trPr>
        <w:tc>
          <w:tcPr>
            <w:tcW w:w="2552" w:type="dxa"/>
          </w:tcPr>
          <w:p w:rsidR="00DF4DC0" w:rsidRPr="00D001AF" w:rsidRDefault="007A1350" w:rsidP="00DF4DC0">
            <w:pPr>
              <w:snapToGrid w:val="0"/>
              <w:spacing w:before="20" w:after="20"/>
              <w:rPr>
                <w:rFonts w:ascii="Arial" w:hAnsi="Arial" w:cs="Arial"/>
                <w:sz w:val="18"/>
                <w:szCs w:val="18"/>
              </w:rPr>
            </w:pPr>
            <w:hyperlink r:id="rId7">
              <w:r w:rsidR="00DC586F" w:rsidRPr="00D001AF">
                <w:rPr>
                  <w:rStyle w:val="Hyperlink"/>
                  <w:rFonts w:ascii="Arial" w:hAnsi="Arial"/>
                  <w:sz w:val="18"/>
                </w:rPr>
                <w:t>dan.demers@congatec.com</w:t>
              </w:r>
            </w:hyperlink>
          </w:p>
          <w:p w:rsidR="00DF4DC0" w:rsidRPr="00D001AF" w:rsidRDefault="007A1350" w:rsidP="005A7982">
            <w:pPr>
              <w:snapToGrid w:val="0"/>
              <w:spacing w:before="20" w:after="20"/>
              <w:rPr>
                <w:rFonts w:ascii="Arial" w:hAnsi="Arial" w:cs="Arial"/>
                <w:sz w:val="18"/>
                <w:szCs w:val="18"/>
              </w:rPr>
            </w:pPr>
            <w:hyperlink r:id="rId8">
              <w:r w:rsidR="00DC586F" w:rsidRPr="00D001AF">
                <w:rPr>
                  <w:rStyle w:val="Hyperlink"/>
                  <w:rFonts w:ascii="Arial" w:hAnsi="Arial"/>
                  <w:sz w:val="18"/>
                </w:rPr>
                <w:t>www.congatec.</w:t>
              </w:r>
            </w:hyperlink>
            <w:r w:rsidR="00DC586F" w:rsidRPr="00D001AF">
              <w:rPr>
                <w:rFonts w:ascii="Arial" w:hAnsi="Arial"/>
                <w:color w:val="0000FF"/>
                <w:sz w:val="18"/>
                <w:u w:val="single"/>
              </w:rPr>
              <w:t>us</w:t>
            </w:r>
            <w:r w:rsidR="00DC586F" w:rsidRPr="00D001AF">
              <w:rPr>
                <w:rFonts w:ascii="Arial" w:hAnsi="Arial"/>
                <w:sz w:val="18"/>
              </w:rPr>
              <w:t xml:space="preserve"> </w:t>
            </w:r>
          </w:p>
        </w:tc>
        <w:tc>
          <w:tcPr>
            <w:tcW w:w="3118" w:type="dxa"/>
          </w:tcPr>
          <w:p w:rsidR="00DF4DC0" w:rsidRPr="00D001AF" w:rsidRDefault="007A1350" w:rsidP="00DF4DC0">
            <w:pPr>
              <w:snapToGrid w:val="0"/>
              <w:spacing w:before="20" w:after="20"/>
              <w:rPr>
                <w:rFonts w:ascii="Arial" w:hAnsi="Arial" w:cs="Arial"/>
                <w:sz w:val="18"/>
                <w:szCs w:val="18"/>
              </w:rPr>
            </w:pPr>
            <w:hyperlink r:id="rId9">
              <w:r w:rsidR="00DC586F" w:rsidRPr="00D001AF">
                <w:rPr>
                  <w:rStyle w:val="Hyperlink"/>
                  <w:rFonts w:ascii="Arial" w:hAnsi="Arial"/>
                  <w:sz w:val="18"/>
                </w:rPr>
                <w:t>wendy@hipcom.com</w:t>
              </w:r>
            </w:hyperlink>
          </w:p>
          <w:p w:rsidR="00DF4DC0" w:rsidRPr="00D001AF" w:rsidRDefault="007A1350" w:rsidP="00DF4DC0">
            <w:pPr>
              <w:snapToGrid w:val="0"/>
              <w:spacing w:before="20" w:after="20"/>
              <w:rPr>
                <w:rFonts w:ascii="Arial" w:hAnsi="Arial" w:cs="Arial"/>
                <w:sz w:val="18"/>
                <w:szCs w:val="18"/>
              </w:rPr>
            </w:pPr>
            <w:hyperlink r:id="rId10">
              <w:r w:rsidR="00DC586F" w:rsidRPr="00D001AF">
                <w:rPr>
                  <w:rStyle w:val="Hyperlink"/>
                  <w:rFonts w:ascii="Arial" w:hAnsi="Arial"/>
                  <w:sz w:val="18"/>
                </w:rPr>
                <w:t>www.hipcom.com</w:t>
              </w:r>
            </w:hyperlink>
            <w:r w:rsidR="00DC586F" w:rsidRPr="00D001AF">
              <w:rPr>
                <w:rFonts w:ascii="Arial" w:hAnsi="Arial"/>
                <w:sz w:val="18"/>
              </w:rPr>
              <w:t xml:space="preserve"> </w:t>
            </w:r>
          </w:p>
        </w:tc>
        <w:tc>
          <w:tcPr>
            <w:tcW w:w="2552" w:type="dxa"/>
          </w:tcPr>
          <w:p w:rsidR="00DF4DC0" w:rsidRPr="00D001AF" w:rsidRDefault="00DF4DC0" w:rsidP="00DF4DC0">
            <w:pPr>
              <w:snapToGrid w:val="0"/>
              <w:spacing w:before="20" w:after="20"/>
              <w:rPr>
                <w:rFonts w:ascii="Arial" w:hAnsi="Arial" w:cs="Arial"/>
                <w:sz w:val="18"/>
                <w:szCs w:val="18"/>
              </w:rPr>
            </w:pPr>
          </w:p>
        </w:tc>
      </w:tr>
    </w:tbl>
    <w:p w:rsidR="00DF4DC0" w:rsidRPr="00D001AF" w:rsidRDefault="00DF4DC0" w:rsidP="00DF4DC0">
      <w:pPr>
        <w:spacing w:before="120"/>
        <w:rPr>
          <w:rFonts w:ascii="Arial" w:hAnsi="Arial" w:cs="Arial"/>
          <w:i/>
          <w:iCs/>
          <w:color w:val="000000"/>
          <w:sz w:val="20"/>
          <w:szCs w:val="20"/>
        </w:rPr>
      </w:pPr>
    </w:p>
    <w:p w:rsidR="00E51925" w:rsidRPr="00D001AF" w:rsidRDefault="00DE7508" w:rsidP="00C82A87">
      <w:pPr>
        <w:spacing w:before="120"/>
        <w:rPr>
          <w:rFonts w:ascii="Arial" w:hAnsi="Arial" w:cs="Arial"/>
          <w:b/>
          <w:bCs/>
          <w:i/>
          <w:iCs/>
          <w:color w:val="FF0000"/>
          <w:sz w:val="22"/>
          <w:szCs w:val="22"/>
        </w:rPr>
      </w:pPr>
      <w:r w:rsidRPr="00D001AF">
        <w:rPr>
          <w:rFonts w:ascii="Arial" w:hAnsi="Arial" w:cs="Arial"/>
          <w:b/>
          <w:bCs/>
          <w:i/>
          <w:iCs/>
          <w:noProof/>
          <w:color w:val="FF0000"/>
          <w:sz w:val="22"/>
          <w:szCs w:val="22"/>
          <w:lang w:val="de-DE" w:eastAsia="de-DE" w:bidi="ar-SA"/>
        </w:rPr>
        <w:drawing>
          <wp:inline distT="0" distB="0" distL="0" distR="0" wp14:anchorId="1B0D4662" wp14:editId="6751ED8C">
            <wp:extent cx="1349375" cy="901700"/>
            <wp:effectExtent l="0" t="0" r="3175" b="0"/>
            <wp:docPr id="2" name="Picture 2" descr="conga-MA3_press_min-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ga-MA3_press_min-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9375" cy="901700"/>
                    </a:xfrm>
                    <a:prstGeom prst="rect">
                      <a:avLst/>
                    </a:prstGeom>
                    <a:noFill/>
                    <a:ln>
                      <a:noFill/>
                    </a:ln>
                  </pic:spPr>
                </pic:pic>
              </a:graphicData>
            </a:graphic>
          </wp:inline>
        </w:drawing>
      </w:r>
    </w:p>
    <w:p w:rsidR="00323B43" w:rsidRPr="00D001AF" w:rsidRDefault="00C82A87" w:rsidP="00C82A87">
      <w:pPr>
        <w:spacing w:before="120"/>
        <w:rPr>
          <w:rFonts w:ascii="Arial" w:hAnsi="Arial" w:cs="Arial"/>
          <w:i/>
          <w:iCs/>
          <w:color w:val="000000"/>
          <w:sz w:val="20"/>
          <w:szCs w:val="20"/>
        </w:rPr>
      </w:pPr>
      <w:r w:rsidRPr="00D001AF">
        <w:rPr>
          <w:rFonts w:ascii="Arial" w:hAnsi="Arial"/>
          <w:i/>
          <w:color w:val="000000"/>
          <w:sz w:val="20"/>
        </w:rPr>
        <w:t xml:space="preserve">Texte et photo disponibles : </w:t>
      </w:r>
      <w:hyperlink r:id="rId12">
        <w:r w:rsidRPr="00D001AF">
          <w:rPr>
            <w:rStyle w:val="Hyperlink"/>
            <w:rFonts w:ascii="Arial" w:hAnsi="Arial"/>
            <w:i/>
            <w:sz w:val="20"/>
          </w:rPr>
          <w:t>http://www.congatec.com/press</w:t>
        </w:r>
      </w:hyperlink>
    </w:p>
    <w:p w:rsidR="00447705" w:rsidRPr="00D001AF" w:rsidRDefault="00447705" w:rsidP="00447705">
      <w:pPr>
        <w:jc w:val="right"/>
      </w:pPr>
      <w:r w:rsidRPr="00D001AF">
        <w:br/>
      </w:r>
    </w:p>
    <w:p w:rsidR="00512A7E" w:rsidRPr="00D001AF" w:rsidRDefault="00447705" w:rsidP="00447705">
      <w:pPr>
        <w:rPr>
          <w:rFonts w:ascii="Arial" w:hAnsi="Arial" w:cs="Arial"/>
          <w:b/>
          <w:i/>
          <w:color w:val="FF0000"/>
          <w:sz w:val="22"/>
          <w:szCs w:val="22"/>
        </w:rPr>
      </w:pPr>
      <w:r w:rsidRPr="00D001AF">
        <w:br/>
      </w:r>
    </w:p>
    <w:p w:rsidR="004B6569" w:rsidRPr="00D001AF" w:rsidRDefault="00151515" w:rsidP="00447705">
      <w:pPr>
        <w:jc w:val="center"/>
        <w:rPr>
          <w:rFonts w:ascii="Arial" w:hAnsi="Arial" w:cs="Arial"/>
          <w:b/>
        </w:rPr>
      </w:pPr>
      <w:r w:rsidRPr="00D001AF">
        <w:rPr>
          <w:rFonts w:ascii="Arial" w:hAnsi="Arial"/>
          <w:b/>
          <w:color w:val="000000"/>
          <w:sz w:val="28"/>
        </w:rPr>
        <w:t xml:space="preserve">Intelligent </w:t>
      </w:r>
      <w:proofErr w:type="spellStart"/>
      <w:r w:rsidRPr="00D001AF">
        <w:rPr>
          <w:rFonts w:ascii="Arial" w:hAnsi="Arial"/>
          <w:b/>
          <w:color w:val="000000"/>
          <w:sz w:val="28"/>
        </w:rPr>
        <w:t>Systems</w:t>
      </w:r>
      <w:proofErr w:type="spellEnd"/>
      <w:r w:rsidRPr="00D001AF">
        <w:rPr>
          <w:rFonts w:ascii="Arial" w:hAnsi="Arial"/>
          <w:b/>
          <w:color w:val="000000"/>
          <w:sz w:val="28"/>
        </w:rPr>
        <w:t xml:space="preserve"> Source </w:t>
      </w:r>
      <w:r w:rsidR="00D001AF" w:rsidRPr="00D001AF">
        <w:rPr>
          <w:rFonts w:ascii="Arial" w:hAnsi="Arial"/>
          <w:b/>
          <w:color w:val="000000"/>
          <w:sz w:val="28"/>
        </w:rPr>
        <w:t>reconnaît</w:t>
      </w:r>
      <w:r w:rsidRPr="00D001AF">
        <w:rPr>
          <w:rFonts w:ascii="Arial" w:hAnsi="Arial"/>
          <w:b/>
          <w:color w:val="000000"/>
          <w:sz w:val="28"/>
        </w:rPr>
        <w:t xml:space="preserve"> le conga-MA3 de congatec</w:t>
      </w:r>
      <w:r w:rsidR="00D001AF" w:rsidRPr="00D001AF">
        <w:rPr>
          <w:rFonts w:ascii="Arial" w:hAnsi="Arial"/>
          <w:b/>
          <w:color w:val="000000"/>
          <w:sz w:val="28"/>
        </w:rPr>
        <w:t xml:space="preserve"> en tant que</w:t>
      </w:r>
      <w:r w:rsidRPr="00D001AF">
        <w:rPr>
          <w:rFonts w:ascii="Arial" w:hAnsi="Arial"/>
          <w:b/>
          <w:color w:val="000000"/>
          <w:sz w:val="28"/>
        </w:rPr>
        <w:t xml:space="preserve"> module de l’année</w:t>
      </w:r>
      <w:r w:rsidRPr="00D001AF">
        <w:rPr>
          <w:rFonts w:ascii="Arial" w:hAnsi="Arial" w:cs="Arial"/>
          <w:i/>
          <w:color w:val="000000"/>
        </w:rPr>
        <w:br/>
      </w:r>
    </w:p>
    <w:p w:rsidR="003538EF" w:rsidRPr="00D001AF" w:rsidRDefault="005A7982" w:rsidP="00847D2F">
      <w:pPr>
        <w:spacing w:before="240" w:line="360" w:lineRule="auto"/>
        <w:rPr>
          <w:rFonts w:ascii="Arial" w:hAnsi="Arial" w:cs="Arial"/>
        </w:rPr>
      </w:pPr>
      <w:r w:rsidRPr="00D001AF">
        <w:rPr>
          <w:rFonts w:ascii="Arial" w:hAnsi="Arial"/>
          <w:b/>
          <w:color w:val="000000"/>
        </w:rPr>
        <w:t>San Diego, Californie, le 28 avril 2015 * * *</w:t>
      </w:r>
      <w:r w:rsidRPr="00D001AF">
        <w:rPr>
          <w:rFonts w:ascii="Arial" w:hAnsi="Arial"/>
        </w:rPr>
        <w:t xml:space="preserve"> congatec, Inc., leader technologique et fournisseur EDM de modules embarqués et d’ordinateurs monocartes (SBC), a le plaisir d’annoncer que le conga-MA3 Com Express a été reconnu par Intelligent </w:t>
      </w:r>
      <w:proofErr w:type="spellStart"/>
      <w:r w:rsidRPr="00D001AF">
        <w:rPr>
          <w:rFonts w:ascii="Arial" w:hAnsi="Arial"/>
        </w:rPr>
        <w:t>Systems</w:t>
      </w:r>
      <w:proofErr w:type="spellEnd"/>
      <w:r w:rsidRPr="00D001AF">
        <w:rPr>
          <w:rFonts w:ascii="Arial" w:hAnsi="Arial"/>
        </w:rPr>
        <w:t xml:space="preserve"> Source comme étant le module COM Express Mini de type 10 de l’année. </w:t>
      </w:r>
    </w:p>
    <w:p w:rsidR="003538EF" w:rsidRPr="00D001AF" w:rsidRDefault="003538EF" w:rsidP="00847D2F">
      <w:pPr>
        <w:spacing w:before="240" w:line="360" w:lineRule="auto"/>
        <w:rPr>
          <w:rFonts w:ascii="Arial" w:hAnsi="Arial" w:cs="Arial"/>
        </w:rPr>
      </w:pPr>
      <w:r w:rsidRPr="00D001AF">
        <w:rPr>
          <w:rFonts w:ascii="Arial" w:hAnsi="Arial"/>
        </w:rPr>
        <w:t xml:space="preserve">« La communauté Intelligent </w:t>
      </w:r>
      <w:proofErr w:type="spellStart"/>
      <w:r w:rsidRPr="00D001AF">
        <w:rPr>
          <w:rFonts w:ascii="Arial" w:hAnsi="Arial"/>
        </w:rPr>
        <w:t>Systems</w:t>
      </w:r>
      <w:proofErr w:type="spellEnd"/>
      <w:r w:rsidRPr="00D001AF">
        <w:rPr>
          <w:rFonts w:ascii="Arial" w:hAnsi="Arial"/>
        </w:rPr>
        <w:t xml:space="preserve"> Source recherche des milliers de produits chaque mois.</w:t>
      </w:r>
      <w:r w:rsidR="00D001AF" w:rsidRPr="00D001AF">
        <w:rPr>
          <w:rFonts w:ascii="Arial" w:hAnsi="Arial"/>
        </w:rPr>
        <w:t xml:space="preserve"> </w:t>
      </w:r>
      <w:r w:rsidRPr="00D001AF">
        <w:rPr>
          <w:rFonts w:ascii="Arial" w:hAnsi="Arial"/>
        </w:rPr>
        <w:t>L’ISS a été ravie de découvrir que congatec produit le module COM Express de type 10 le plus recherché par la communauté au s</w:t>
      </w:r>
      <w:r w:rsidR="00D001AF" w:rsidRPr="00D001AF">
        <w:rPr>
          <w:rFonts w:ascii="Arial" w:hAnsi="Arial"/>
        </w:rPr>
        <w:t>ein d’un groupe très compétitif</w:t>
      </w:r>
      <w:r w:rsidRPr="00D001AF">
        <w:rPr>
          <w:rFonts w:ascii="Arial" w:hAnsi="Arial"/>
        </w:rPr>
        <w:t>.</w:t>
      </w:r>
      <w:r w:rsidR="00D001AF" w:rsidRPr="00D001AF">
        <w:rPr>
          <w:rFonts w:ascii="Arial" w:hAnsi="Arial"/>
        </w:rPr>
        <w:t xml:space="preserve"> </w:t>
      </w:r>
      <w:r w:rsidRPr="00D001AF">
        <w:rPr>
          <w:rFonts w:ascii="Arial" w:hAnsi="Arial"/>
        </w:rPr>
        <w:t xml:space="preserve">Ce sont des partenaires industriels renommés tels que congatec qui font de l’ISS la principale source de technologie pour l’embarqué. » James </w:t>
      </w:r>
      <w:proofErr w:type="spellStart"/>
      <w:r w:rsidRPr="00D001AF">
        <w:rPr>
          <w:rFonts w:ascii="Arial" w:hAnsi="Arial"/>
        </w:rPr>
        <w:t>Pirie</w:t>
      </w:r>
      <w:proofErr w:type="spellEnd"/>
      <w:r w:rsidRPr="00D001AF">
        <w:rPr>
          <w:rFonts w:ascii="Arial" w:hAnsi="Arial"/>
        </w:rPr>
        <w:t xml:space="preserve">, chef de projet à Intelligent </w:t>
      </w:r>
      <w:proofErr w:type="spellStart"/>
      <w:r w:rsidRPr="00D001AF">
        <w:rPr>
          <w:rFonts w:ascii="Arial" w:hAnsi="Arial"/>
        </w:rPr>
        <w:t>Systems</w:t>
      </w:r>
      <w:proofErr w:type="spellEnd"/>
      <w:r w:rsidRPr="00D001AF">
        <w:rPr>
          <w:rFonts w:ascii="Arial" w:hAnsi="Arial"/>
        </w:rPr>
        <w:t xml:space="preserve"> Source.</w:t>
      </w:r>
    </w:p>
    <w:p w:rsidR="00F35C77" w:rsidRPr="00D001AF" w:rsidRDefault="00151515" w:rsidP="00847D2F">
      <w:pPr>
        <w:spacing w:before="240" w:line="360" w:lineRule="auto"/>
        <w:rPr>
          <w:rFonts w:ascii="Arial" w:hAnsi="Arial" w:cs="Arial"/>
          <w:sz w:val="22"/>
          <w:szCs w:val="22"/>
        </w:rPr>
      </w:pPr>
      <w:r w:rsidRPr="00D001AF">
        <w:rPr>
          <w:rFonts w:ascii="Arial" w:hAnsi="Arial"/>
        </w:rPr>
        <w:t>« </w:t>
      </w:r>
      <w:proofErr w:type="gramStart"/>
      <w:r w:rsidRPr="00D001AF">
        <w:rPr>
          <w:rFonts w:ascii="Arial" w:hAnsi="Arial"/>
        </w:rPr>
        <w:t>congatec</w:t>
      </w:r>
      <w:proofErr w:type="gramEnd"/>
      <w:r w:rsidRPr="00D001AF">
        <w:rPr>
          <w:rFonts w:ascii="Arial" w:hAnsi="Arial"/>
        </w:rPr>
        <w:t xml:space="preserve"> se réjouit énormément du succès du module Com Express de type 10 conga-MA3.</w:t>
      </w:r>
      <w:r w:rsidR="00D001AF" w:rsidRPr="00D001AF">
        <w:rPr>
          <w:rFonts w:ascii="Arial" w:hAnsi="Arial"/>
        </w:rPr>
        <w:t xml:space="preserve"> </w:t>
      </w:r>
      <w:r w:rsidRPr="00D001AF">
        <w:rPr>
          <w:rFonts w:ascii="Arial" w:hAnsi="Arial"/>
        </w:rPr>
        <w:t xml:space="preserve">Nous sommes heureux d’être reconnu par l’ISS et de recevoir </w:t>
      </w:r>
      <w:r w:rsidR="00D001AF">
        <w:rPr>
          <w:rFonts w:ascii="Arial" w:hAnsi="Arial"/>
        </w:rPr>
        <w:t>sa</w:t>
      </w:r>
      <w:r w:rsidRPr="00D001AF">
        <w:rPr>
          <w:rFonts w:ascii="Arial" w:hAnsi="Arial"/>
        </w:rPr>
        <w:t xml:space="preserve"> récompense pour le module COM Express de type 10 de l’année », déclare Dan Demers</w:t>
      </w:r>
      <w:r w:rsidRPr="00D001AF">
        <w:rPr>
          <w:rFonts w:ascii="Arial" w:hAnsi="Arial"/>
          <w:color w:val="000000"/>
          <w:shd w:val="clear" w:color="auto" w:fill="FFFFFF"/>
        </w:rPr>
        <w:t>, responsable du marketing en Amérique pour congatec.</w:t>
      </w:r>
    </w:p>
    <w:p w:rsidR="003F73F9" w:rsidRPr="00D001AF" w:rsidRDefault="001B5B42" w:rsidP="00847D2F">
      <w:pPr>
        <w:spacing w:before="240" w:line="360" w:lineRule="auto"/>
        <w:rPr>
          <w:rFonts w:ascii="Arial" w:hAnsi="Arial" w:cs="Arial"/>
        </w:rPr>
      </w:pPr>
      <w:r w:rsidRPr="00D001AF">
        <w:rPr>
          <w:rFonts w:ascii="Arial" w:hAnsi="Arial"/>
          <w:shd w:val="clear" w:color="auto" w:fill="FFFFFF"/>
        </w:rPr>
        <w:lastRenderedPageBreak/>
        <w:t>Le conga-MA3 est le premier module COM Express Mini de type 10 de congatec</w:t>
      </w:r>
      <w:r w:rsidRPr="00D001AF">
        <w:rPr>
          <w:rFonts w:ascii="Arial" w:hAnsi="Arial"/>
        </w:rPr>
        <w:t xml:space="preserve"> ayant une taille de 55 x 84 mm qui est basé sur la série de processeurs Intel</w:t>
      </w:r>
      <w:r w:rsidRPr="00D001AF">
        <w:rPr>
          <w:rFonts w:ascii="Arial" w:hAnsi="Arial"/>
          <w:vertAlign w:val="superscript"/>
        </w:rPr>
        <w:t>®</w:t>
      </w:r>
      <w:r w:rsidRPr="00D001AF">
        <w:rPr>
          <w:rFonts w:ascii="Arial" w:hAnsi="Arial"/>
        </w:rPr>
        <w:t xml:space="preserve"> </w:t>
      </w:r>
      <w:proofErr w:type="spellStart"/>
      <w:r w:rsidRPr="00D001AF">
        <w:rPr>
          <w:rFonts w:ascii="Arial" w:hAnsi="Arial"/>
        </w:rPr>
        <w:t>Atom</w:t>
      </w:r>
      <w:proofErr w:type="spellEnd"/>
      <w:r w:rsidRPr="00D001AF">
        <w:rPr>
          <w:rFonts w:ascii="Arial" w:hAnsi="Arial"/>
        </w:rPr>
        <w:t xml:space="preserve">™ E3800. Les caractéristiques de la dernière génération d’Intel </w:t>
      </w:r>
      <w:proofErr w:type="spellStart"/>
      <w:r w:rsidRPr="00D001AF">
        <w:rPr>
          <w:rFonts w:ascii="Arial" w:hAnsi="Arial"/>
        </w:rPr>
        <w:t>Atom</w:t>
      </w:r>
      <w:proofErr w:type="spellEnd"/>
      <w:r w:rsidRPr="00D001AF">
        <w:rPr>
          <w:rFonts w:ascii="Arial" w:hAnsi="Arial"/>
        </w:rPr>
        <w:t xml:space="preserve"> incluent une conception monopuce, un cache L2 pouvant être partagé par plusieurs cœurs ainsi qu’un moteur graphique Intel HD beaucoup plus rapide que celui de la génération précédente. Les points forts du module incluent son design </w:t>
      </w:r>
      <w:proofErr w:type="spellStart"/>
      <w:r w:rsidRPr="00D001AF">
        <w:rPr>
          <w:rFonts w:ascii="Arial" w:hAnsi="Arial"/>
        </w:rPr>
        <w:t>ultradense</w:t>
      </w:r>
      <w:proofErr w:type="spellEnd"/>
      <w:r w:rsidRPr="00D001AF">
        <w:rPr>
          <w:rFonts w:ascii="Arial" w:hAnsi="Arial"/>
        </w:rPr>
        <w:t>, une mémoire soudée sur la carte et une prise en charge d’eMMC sur la carte</w:t>
      </w:r>
      <w:r w:rsidR="00D001AF">
        <w:rPr>
          <w:rFonts w:ascii="Arial" w:hAnsi="Arial"/>
        </w:rPr>
        <w:t>.</w:t>
      </w:r>
      <w:r w:rsidRPr="00D001AF">
        <w:rPr>
          <w:rFonts w:ascii="Arial" w:hAnsi="Arial"/>
        </w:rPr>
        <w:t xml:space="preserve"> Le conga-MA3 est également disponible dans une plage de température de fonctionnement étendue allant de –40 à +85 °C.</w:t>
      </w:r>
      <w:r w:rsidR="00D001AF" w:rsidRPr="00D001AF">
        <w:rPr>
          <w:rFonts w:ascii="Arial" w:hAnsi="Arial"/>
        </w:rPr>
        <w:t xml:space="preserve"> </w:t>
      </w:r>
    </w:p>
    <w:p w:rsidR="00EB09A9" w:rsidRPr="00D001AF" w:rsidRDefault="00EB09A9" w:rsidP="00847D2F">
      <w:pPr>
        <w:spacing w:before="240" w:line="360" w:lineRule="auto"/>
        <w:rPr>
          <w:rFonts w:ascii="Arial" w:hAnsi="Arial" w:cs="Arial"/>
        </w:rPr>
      </w:pPr>
      <w:r w:rsidRPr="00D001AF">
        <w:rPr>
          <w:rFonts w:ascii="Arial" w:hAnsi="Arial"/>
        </w:rPr>
        <w:t>Les versions de CPU suivantes sont prises en charge par le module :</w:t>
      </w:r>
    </w:p>
    <w:tbl>
      <w:tblPr>
        <w:tblW w:w="8820" w:type="dxa"/>
        <w:tblInd w:w="55" w:type="dxa"/>
        <w:tblCellMar>
          <w:left w:w="70" w:type="dxa"/>
          <w:right w:w="70" w:type="dxa"/>
        </w:tblCellMar>
        <w:tblLook w:val="04A0" w:firstRow="1" w:lastRow="0" w:firstColumn="1" w:lastColumn="0" w:noHBand="0" w:noVBand="1"/>
      </w:tblPr>
      <w:tblGrid>
        <w:gridCol w:w="1720"/>
        <w:gridCol w:w="1060"/>
        <w:gridCol w:w="1060"/>
        <w:gridCol w:w="1260"/>
        <w:gridCol w:w="1540"/>
        <w:gridCol w:w="2180"/>
      </w:tblGrid>
      <w:tr w:rsidR="00EB09A9" w:rsidRPr="00D001AF" w:rsidTr="004C6334">
        <w:trPr>
          <w:trHeight w:val="315"/>
        </w:trPr>
        <w:tc>
          <w:tcPr>
            <w:tcW w:w="1720" w:type="dxa"/>
            <w:tcBorders>
              <w:top w:val="single" w:sz="8" w:space="0" w:color="FFFFFF"/>
              <w:left w:val="nil"/>
              <w:bottom w:val="single" w:sz="8" w:space="0" w:color="FFFFFF"/>
              <w:right w:val="single" w:sz="8" w:space="0" w:color="FFFFFF"/>
            </w:tcBorders>
            <w:shd w:val="clear" w:color="000000" w:fill="A00012"/>
            <w:vAlign w:val="center"/>
          </w:tcPr>
          <w:p w:rsidR="00EB09A9" w:rsidRPr="00D001AF" w:rsidRDefault="00EB09A9" w:rsidP="004C6334">
            <w:pPr>
              <w:suppressAutoHyphens w:val="0"/>
              <w:jc w:val="center"/>
              <w:rPr>
                <w:rFonts w:ascii="Calibri" w:hAnsi="Calibri"/>
                <w:b/>
                <w:bCs/>
                <w:color w:val="FFFFFF"/>
                <w:sz w:val="18"/>
                <w:szCs w:val="18"/>
              </w:rPr>
            </w:pPr>
            <w:r w:rsidRPr="00D001AF">
              <w:rPr>
                <w:rFonts w:ascii="Calibri" w:hAnsi="Calibri"/>
                <w:b/>
                <w:color w:val="FFFFFF"/>
                <w:sz w:val="18"/>
              </w:rPr>
              <w:t>COM/processeur</w:t>
            </w:r>
          </w:p>
        </w:tc>
        <w:tc>
          <w:tcPr>
            <w:tcW w:w="1060" w:type="dxa"/>
            <w:tcBorders>
              <w:top w:val="single" w:sz="8" w:space="0" w:color="FFFFFF"/>
              <w:left w:val="nil"/>
              <w:bottom w:val="single" w:sz="8" w:space="0" w:color="FFFFFF"/>
              <w:right w:val="single" w:sz="8" w:space="0" w:color="FFFFFF"/>
            </w:tcBorders>
            <w:shd w:val="clear" w:color="000000" w:fill="A00012"/>
            <w:vAlign w:val="center"/>
          </w:tcPr>
          <w:p w:rsidR="00EB09A9" w:rsidRPr="00D001AF" w:rsidRDefault="00EB09A9" w:rsidP="004C6334">
            <w:pPr>
              <w:suppressAutoHyphens w:val="0"/>
              <w:jc w:val="center"/>
              <w:rPr>
                <w:rFonts w:ascii="Calibri" w:hAnsi="Calibri"/>
                <w:b/>
                <w:bCs/>
                <w:color w:val="FFFFFF"/>
                <w:sz w:val="18"/>
                <w:szCs w:val="18"/>
              </w:rPr>
            </w:pPr>
            <w:r w:rsidRPr="00D001AF">
              <w:rPr>
                <w:rFonts w:ascii="Calibri" w:hAnsi="Calibri"/>
                <w:b/>
                <w:color w:val="FFFFFF"/>
                <w:sz w:val="18"/>
              </w:rPr>
              <w:t>Cœurs</w:t>
            </w:r>
          </w:p>
        </w:tc>
        <w:tc>
          <w:tcPr>
            <w:tcW w:w="1060" w:type="dxa"/>
            <w:tcBorders>
              <w:top w:val="single" w:sz="8" w:space="0" w:color="FFFFFF"/>
              <w:left w:val="nil"/>
              <w:bottom w:val="single" w:sz="8" w:space="0" w:color="FFFFFF"/>
              <w:right w:val="single" w:sz="8" w:space="0" w:color="FFFFFF"/>
            </w:tcBorders>
            <w:shd w:val="clear" w:color="000000" w:fill="A00012"/>
            <w:vAlign w:val="center"/>
          </w:tcPr>
          <w:p w:rsidR="00EB09A9" w:rsidRPr="00D001AF" w:rsidRDefault="00EB09A9" w:rsidP="004C6334">
            <w:pPr>
              <w:suppressAutoHyphens w:val="0"/>
              <w:jc w:val="center"/>
              <w:rPr>
                <w:rFonts w:ascii="Calibri" w:hAnsi="Calibri"/>
                <w:b/>
                <w:bCs/>
                <w:color w:val="FFFFFF"/>
                <w:sz w:val="18"/>
                <w:szCs w:val="18"/>
              </w:rPr>
            </w:pPr>
            <w:r w:rsidRPr="00D001AF">
              <w:rPr>
                <w:rFonts w:ascii="Calibri" w:hAnsi="Calibri"/>
                <w:b/>
                <w:color w:val="FFFFFF"/>
                <w:sz w:val="18"/>
              </w:rPr>
              <w:t>Cache [M]</w:t>
            </w:r>
          </w:p>
        </w:tc>
        <w:tc>
          <w:tcPr>
            <w:tcW w:w="1260" w:type="dxa"/>
            <w:tcBorders>
              <w:top w:val="single" w:sz="8" w:space="0" w:color="FFFFFF"/>
              <w:left w:val="nil"/>
              <w:bottom w:val="single" w:sz="8" w:space="0" w:color="FFFFFF"/>
              <w:right w:val="single" w:sz="8" w:space="0" w:color="FFFFFF"/>
            </w:tcBorders>
            <w:shd w:val="clear" w:color="000000" w:fill="A00012"/>
            <w:vAlign w:val="center"/>
          </w:tcPr>
          <w:p w:rsidR="00EB09A9" w:rsidRPr="00D001AF" w:rsidRDefault="00EB09A9" w:rsidP="004C6334">
            <w:pPr>
              <w:suppressAutoHyphens w:val="0"/>
              <w:jc w:val="center"/>
              <w:rPr>
                <w:rFonts w:ascii="Calibri" w:hAnsi="Calibri"/>
                <w:b/>
                <w:bCs/>
                <w:color w:val="FFFFFF"/>
                <w:sz w:val="18"/>
                <w:szCs w:val="18"/>
              </w:rPr>
            </w:pPr>
            <w:r w:rsidRPr="00D001AF">
              <w:rPr>
                <w:rFonts w:ascii="Calibri" w:hAnsi="Calibri"/>
                <w:b/>
                <w:color w:val="FFFFFF"/>
                <w:sz w:val="18"/>
              </w:rPr>
              <w:t>Fréquence [GHz]</w:t>
            </w:r>
          </w:p>
        </w:tc>
        <w:tc>
          <w:tcPr>
            <w:tcW w:w="1540" w:type="dxa"/>
            <w:tcBorders>
              <w:top w:val="single" w:sz="8" w:space="0" w:color="FFFFFF"/>
              <w:left w:val="nil"/>
              <w:bottom w:val="single" w:sz="8" w:space="0" w:color="FFFFFF"/>
              <w:right w:val="single" w:sz="8" w:space="0" w:color="FFFFFF"/>
            </w:tcBorders>
            <w:shd w:val="clear" w:color="000000" w:fill="A00012"/>
            <w:vAlign w:val="center"/>
          </w:tcPr>
          <w:p w:rsidR="00EB09A9" w:rsidRPr="00D001AF" w:rsidRDefault="00EB09A9" w:rsidP="004C6334">
            <w:pPr>
              <w:suppressAutoHyphens w:val="0"/>
              <w:jc w:val="center"/>
              <w:rPr>
                <w:rFonts w:ascii="Calibri" w:hAnsi="Calibri"/>
                <w:b/>
                <w:bCs/>
                <w:color w:val="FFFFFF"/>
                <w:sz w:val="18"/>
                <w:szCs w:val="18"/>
              </w:rPr>
            </w:pPr>
            <w:r w:rsidRPr="00D001AF">
              <w:rPr>
                <w:rFonts w:ascii="Calibri" w:hAnsi="Calibri"/>
                <w:b/>
                <w:color w:val="FFFFFF"/>
                <w:sz w:val="18"/>
              </w:rPr>
              <w:t>SDP/ TDP [W]</w:t>
            </w:r>
          </w:p>
        </w:tc>
        <w:tc>
          <w:tcPr>
            <w:tcW w:w="2180" w:type="dxa"/>
            <w:tcBorders>
              <w:top w:val="single" w:sz="8" w:space="0" w:color="FFFFFF"/>
              <w:left w:val="nil"/>
              <w:bottom w:val="single" w:sz="8" w:space="0" w:color="FFFFFF"/>
              <w:right w:val="single" w:sz="8" w:space="0" w:color="FFFFFF"/>
            </w:tcBorders>
            <w:shd w:val="clear" w:color="000000" w:fill="A00012"/>
            <w:vAlign w:val="center"/>
          </w:tcPr>
          <w:p w:rsidR="00EB09A9" w:rsidRPr="00D001AF" w:rsidRDefault="00EB09A9" w:rsidP="004C6334">
            <w:pPr>
              <w:suppressAutoHyphens w:val="0"/>
              <w:jc w:val="center"/>
              <w:rPr>
                <w:rFonts w:ascii="Calibri" w:hAnsi="Calibri"/>
                <w:b/>
                <w:bCs/>
                <w:color w:val="FFFFFF"/>
                <w:sz w:val="18"/>
                <w:szCs w:val="18"/>
              </w:rPr>
            </w:pPr>
            <w:r w:rsidRPr="00D001AF">
              <w:rPr>
                <w:rFonts w:ascii="Calibri" w:hAnsi="Calibri"/>
                <w:b/>
                <w:color w:val="FFFFFF"/>
                <w:sz w:val="18"/>
              </w:rPr>
              <w:t>Marque</w:t>
            </w:r>
          </w:p>
        </w:tc>
      </w:tr>
      <w:tr w:rsidR="0098449D" w:rsidRPr="00D001AF" w:rsidTr="004C6334">
        <w:trPr>
          <w:trHeight w:val="315"/>
        </w:trPr>
        <w:tc>
          <w:tcPr>
            <w:tcW w:w="1720" w:type="dxa"/>
            <w:tcBorders>
              <w:top w:val="nil"/>
              <w:left w:val="single" w:sz="8" w:space="0" w:color="FFFFFF"/>
              <w:bottom w:val="single" w:sz="8" w:space="0" w:color="FFFFFF"/>
              <w:right w:val="single" w:sz="8" w:space="0" w:color="FFFFFF"/>
            </w:tcBorders>
            <w:shd w:val="clear" w:color="000000" w:fill="FF5900"/>
            <w:vAlign w:val="center"/>
          </w:tcPr>
          <w:p w:rsidR="0098449D" w:rsidRPr="00D001AF" w:rsidRDefault="0098449D" w:rsidP="00EB09A9">
            <w:pPr>
              <w:suppressAutoHyphens w:val="0"/>
              <w:rPr>
                <w:rFonts w:ascii="Calibri" w:hAnsi="Calibri"/>
                <w:b/>
                <w:bCs/>
                <w:color w:val="FFFFFF"/>
                <w:sz w:val="18"/>
                <w:szCs w:val="18"/>
              </w:rPr>
            </w:pPr>
            <w:r w:rsidRPr="00D001AF">
              <w:rPr>
                <w:rFonts w:ascii="Calibri" w:hAnsi="Calibri"/>
                <w:b/>
                <w:color w:val="FFFFFF"/>
                <w:sz w:val="18"/>
              </w:rPr>
              <w:t>conga-MA3/E3845</w:t>
            </w:r>
          </w:p>
        </w:tc>
        <w:tc>
          <w:tcPr>
            <w:tcW w:w="1060" w:type="dxa"/>
            <w:tcBorders>
              <w:top w:val="nil"/>
              <w:left w:val="nil"/>
              <w:bottom w:val="single" w:sz="8" w:space="0" w:color="FFFFFF"/>
              <w:right w:val="single" w:sz="8" w:space="0" w:color="FFFFFF"/>
            </w:tcBorders>
            <w:shd w:val="clear" w:color="000000" w:fill="FF5900"/>
            <w:vAlign w:val="center"/>
          </w:tcPr>
          <w:p w:rsidR="0098449D" w:rsidRPr="00D001AF" w:rsidRDefault="0098449D" w:rsidP="004C6334">
            <w:pPr>
              <w:suppressAutoHyphens w:val="0"/>
              <w:jc w:val="center"/>
              <w:rPr>
                <w:rFonts w:ascii="Calibri" w:hAnsi="Calibri"/>
                <w:b/>
                <w:bCs/>
                <w:color w:val="FFFFFF"/>
                <w:sz w:val="18"/>
                <w:szCs w:val="18"/>
              </w:rPr>
            </w:pPr>
            <w:r w:rsidRPr="00D001AF">
              <w:rPr>
                <w:rFonts w:ascii="Calibri" w:hAnsi="Calibri"/>
                <w:b/>
                <w:color w:val="FFFFFF"/>
                <w:sz w:val="18"/>
              </w:rPr>
              <w:t>4</w:t>
            </w:r>
          </w:p>
        </w:tc>
        <w:tc>
          <w:tcPr>
            <w:tcW w:w="1060" w:type="dxa"/>
            <w:tcBorders>
              <w:top w:val="nil"/>
              <w:left w:val="nil"/>
              <w:bottom w:val="single" w:sz="8" w:space="0" w:color="FFFFFF"/>
              <w:right w:val="single" w:sz="8" w:space="0" w:color="FFFFFF"/>
            </w:tcBorders>
            <w:shd w:val="clear" w:color="000000" w:fill="FF5900"/>
            <w:vAlign w:val="center"/>
          </w:tcPr>
          <w:p w:rsidR="0098449D" w:rsidRPr="00D001AF" w:rsidRDefault="0098449D" w:rsidP="004C6334">
            <w:pPr>
              <w:suppressAutoHyphens w:val="0"/>
              <w:jc w:val="center"/>
              <w:rPr>
                <w:rFonts w:ascii="Calibri" w:hAnsi="Calibri"/>
                <w:b/>
                <w:bCs/>
                <w:color w:val="FFFFFF"/>
                <w:sz w:val="18"/>
                <w:szCs w:val="18"/>
              </w:rPr>
            </w:pPr>
            <w:r w:rsidRPr="00D001AF">
              <w:rPr>
                <w:rFonts w:ascii="Calibri" w:hAnsi="Calibri"/>
                <w:b/>
                <w:color w:val="FFFFFF"/>
                <w:sz w:val="18"/>
              </w:rPr>
              <w:t>2</w:t>
            </w:r>
          </w:p>
        </w:tc>
        <w:tc>
          <w:tcPr>
            <w:tcW w:w="1260" w:type="dxa"/>
            <w:tcBorders>
              <w:top w:val="nil"/>
              <w:left w:val="nil"/>
              <w:bottom w:val="single" w:sz="8" w:space="0" w:color="FFFFFF"/>
              <w:right w:val="single" w:sz="8" w:space="0" w:color="FFFFFF"/>
            </w:tcBorders>
            <w:shd w:val="clear" w:color="000000" w:fill="FF5900"/>
            <w:vAlign w:val="center"/>
          </w:tcPr>
          <w:p w:rsidR="0098449D" w:rsidRPr="00D001AF" w:rsidRDefault="0098449D" w:rsidP="004C6334">
            <w:pPr>
              <w:suppressAutoHyphens w:val="0"/>
              <w:jc w:val="center"/>
              <w:rPr>
                <w:rFonts w:ascii="Calibri" w:hAnsi="Calibri"/>
                <w:b/>
                <w:bCs/>
                <w:color w:val="FFFFFF"/>
                <w:sz w:val="18"/>
                <w:szCs w:val="18"/>
              </w:rPr>
            </w:pPr>
            <w:r w:rsidRPr="00D001AF">
              <w:rPr>
                <w:rFonts w:ascii="Calibri" w:hAnsi="Calibri"/>
                <w:b/>
                <w:color w:val="FFFFFF"/>
                <w:sz w:val="18"/>
              </w:rPr>
              <w:t>1,91</w:t>
            </w:r>
          </w:p>
        </w:tc>
        <w:tc>
          <w:tcPr>
            <w:tcW w:w="1540" w:type="dxa"/>
            <w:tcBorders>
              <w:top w:val="nil"/>
              <w:left w:val="nil"/>
              <w:bottom w:val="single" w:sz="8" w:space="0" w:color="FFFFFF"/>
              <w:right w:val="single" w:sz="8" w:space="0" w:color="FFFFFF"/>
            </w:tcBorders>
            <w:shd w:val="clear" w:color="000000" w:fill="FF5900"/>
            <w:vAlign w:val="center"/>
          </w:tcPr>
          <w:p w:rsidR="0098449D" w:rsidRPr="00D001AF" w:rsidRDefault="0098449D" w:rsidP="004C6334">
            <w:pPr>
              <w:suppressAutoHyphens w:val="0"/>
              <w:jc w:val="center"/>
              <w:rPr>
                <w:rFonts w:ascii="Calibri" w:hAnsi="Calibri"/>
                <w:b/>
                <w:bCs/>
                <w:color w:val="FFFFFF"/>
                <w:sz w:val="18"/>
                <w:szCs w:val="18"/>
              </w:rPr>
            </w:pPr>
            <w:r w:rsidRPr="00D001AF">
              <w:rPr>
                <w:rFonts w:ascii="Calibri" w:hAnsi="Calibri"/>
                <w:b/>
                <w:color w:val="FFFFFF"/>
                <w:sz w:val="18"/>
              </w:rPr>
              <w:t>-/10</w:t>
            </w:r>
          </w:p>
        </w:tc>
        <w:tc>
          <w:tcPr>
            <w:tcW w:w="2180" w:type="dxa"/>
            <w:tcBorders>
              <w:top w:val="nil"/>
              <w:left w:val="nil"/>
              <w:bottom w:val="single" w:sz="8" w:space="0" w:color="FFFFFF"/>
              <w:right w:val="single" w:sz="8" w:space="0" w:color="FFFFFF"/>
            </w:tcBorders>
            <w:shd w:val="clear" w:color="000000" w:fill="FF5900"/>
            <w:vAlign w:val="center"/>
          </w:tcPr>
          <w:p w:rsidR="0098449D" w:rsidRPr="00D001AF" w:rsidRDefault="0098449D" w:rsidP="004C6334">
            <w:pPr>
              <w:suppressAutoHyphens w:val="0"/>
              <w:jc w:val="center"/>
              <w:rPr>
                <w:rFonts w:ascii="Calibri" w:hAnsi="Calibri"/>
                <w:b/>
                <w:bCs/>
                <w:color w:val="FFFFFF"/>
                <w:sz w:val="18"/>
                <w:szCs w:val="18"/>
              </w:rPr>
            </w:pPr>
            <w:r w:rsidRPr="00D001AF">
              <w:rPr>
                <w:rFonts w:ascii="Calibri" w:hAnsi="Calibri"/>
                <w:b/>
                <w:color w:val="FFFFFF"/>
                <w:sz w:val="18"/>
              </w:rPr>
              <w:t xml:space="preserve">Intel® </w:t>
            </w:r>
            <w:proofErr w:type="spellStart"/>
            <w:r w:rsidRPr="00D001AF">
              <w:rPr>
                <w:rFonts w:ascii="Calibri" w:hAnsi="Calibri"/>
                <w:b/>
                <w:color w:val="FFFFFF"/>
                <w:sz w:val="18"/>
              </w:rPr>
              <w:t>Atom</w:t>
            </w:r>
            <w:proofErr w:type="spellEnd"/>
            <w:r w:rsidRPr="00D001AF">
              <w:rPr>
                <w:rFonts w:ascii="Calibri" w:hAnsi="Calibri"/>
                <w:b/>
                <w:color w:val="FFFFFF"/>
                <w:sz w:val="18"/>
              </w:rPr>
              <w:t>®</w:t>
            </w:r>
          </w:p>
        </w:tc>
      </w:tr>
      <w:tr w:rsidR="0098449D" w:rsidRPr="00D001AF" w:rsidTr="004C6334">
        <w:trPr>
          <w:trHeight w:val="315"/>
        </w:trPr>
        <w:tc>
          <w:tcPr>
            <w:tcW w:w="1720" w:type="dxa"/>
            <w:tcBorders>
              <w:top w:val="nil"/>
              <w:left w:val="single" w:sz="8" w:space="0" w:color="FFFFFF"/>
              <w:bottom w:val="single" w:sz="8" w:space="0" w:color="FFFFFF"/>
              <w:right w:val="single" w:sz="8" w:space="0" w:color="FFFFFF"/>
            </w:tcBorders>
            <w:shd w:val="clear" w:color="000000" w:fill="FF5900"/>
            <w:vAlign w:val="center"/>
          </w:tcPr>
          <w:p w:rsidR="0098449D" w:rsidRPr="00D001AF" w:rsidRDefault="0098449D" w:rsidP="00EB09A9">
            <w:pPr>
              <w:suppressAutoHyphens w:val="0"/>
              <w:rPr>
                <w:rFonts w:ascii="Calibri" w:hAnsi="Calibri"/>
                <w:b/>
                <w:bCs/>
                <w:color w:val="FFFFFF"/>
                <w:sz w:val="18"/>
                <w:szCs w:val="18"/>
              </w:rPr>
            </w:pPr>
            <w:r w:rsidRPr="00D001AF">
              <w:rPr>
                <w:rFonts w:ascii="Calibri" w:hAnsi="Calibri"/>
                <w:b/>
                <w:color w:val="FFFFFF"/>
                <w:sz w:val="18"/>
              </w:rPr>
              <w:t>conga-MA3/E3827</w:t>
            </w:r>
          </w:p>
        </w:tc>
        <w:tc>
          <w:tcPr>
            <w:tcW w:w="1060" w:type="dxa"/>
            <w:tcBorders>
              <w:top w:val="nil"/>
              <w:left w:val="nil"/>
              <w:bottom w:val="single" w:sz="8" w:space="0" w:color="FFFFFF"/>
              <w:right w:val="single" w:sz="8" w:space="0" w:color="FFFFFF"/>
            </w:tcBorders>
            <w:shd w:val="clear" w:color="000000" w:fill="FF5900"/>
            <w:vAlign w:val="center"/>
          </w:tcPr>
          <w:p w:rsidR="0098449D" w:rsidRPr="00D001AF" w:rsidRDefault="0098449D" w:rsidP="004C6334">
            <w:pPr>
              <w:suppressAutoHyphens w:val="0"/>
              <w:jc w:val="center"/>
              <w:rPr>
                <w:rFonts w:ascii="Calibri" w:hAnsi="Calibri"/>
                <w:b/>
                <w:bCs/>
                <w:color w:val="FFFFFF"/>
                <w:sz w:val="18"/>
                <w:szCs w:val="18"/>
              </w:rPr>
            </w:pPr>
            <w:r w:rsidRPr="00D001AF">
              <w:rPr>
                <w:rFonts w:ascii="Calibri" w:hAnsi="Calibri"/>
                <w:b/>
                <w:color w:val="FFFFFF"/>
                <w:sz w:val="18"/>
              </w:rPr>
              <w:t>2</w:t>
            </w:r>
          </w:p>
        </w:tc>
        <w:tc>
          <w:tcPr>
            <w:tcW w:w="1060" w:type="dxa"/>
            <w:tcBorders>
              <w:top w:val="nil"/>
              <w:left w:val="nil"/>
              <w:bottom w:val="single" w:sz="8" w:space="0" w:color="FFFFFF"/>
              <w:right w:val="single" w:sz="8" w:space="0" w:color="FFFFFF"/>
            </w:tcBorders>
            <w:shd w:val="clear" w:color="000000" w:fill="FF5900"/>
            <w:vAlign w:val="center"/>
          </w:tcPr>
          <w:p w:rsidR="0098449D" w:rsidRPr="00D001AF" w:rsidRDefault="0098449D" w:rsidP="004C6334">
            <w:pPr>
              <w:suppressAutoHyphens w:val="0"/>
              <w:jc w:val="center"/>
              <w:rPr>
                <w:rFonts w:ascii="Calibri" w:hAnsi="Calibri"/>
                <w:b/>
                <w:bCs/>
                <w:color w:val="FFFFFF"/>
                <w:sz w:val="18"/>
                <w:szCs w:val="18"/>
              </w:rPr>
            </w:pPr>
            <w:r w:rsidRPr="00D001AF">
              <w:rPr>
                <w:rFonts w:ascii="Calibri" w:hAnsi="Calibri"/>
                <w:b/>
                <w:color w:val="FFFFFF"/>
                <w:sz w:val="18"/>
              </w:rPr>
              <w:t>1</w:t>
            </w:r>
          </w:p>
        </w:tc>
        <w:tc>
          <w:tcPr>
            <w:tcW w:w="1260" w:type="dxa"/>
            <w:tcBorders>
              <w:top w:val="nil"/>
              <w:left w:val="nil"/>
              <w:bottom w:val="single" w:sz="8" w:space="0" w:color="FFFFFF"/>
              <w:right w:val="single" w:sz="8" w:space="0" w:color="FFFFFF"/>
            </w:tcBorders>
            <w:shd w:val="clear" w:color="000000" w:fill="FF5900"/>
            <w:vAlign w:val="center"/>
          </w:tcPr>
          <w:p w:rsidR="0098449D" w:rsidRPr="00D001AF" w:rsidRDefault="0098449D" w:rsidP="004C6334">
            <w:pPr>
              <w:suppressAutoHyphens w:val="0"/>
              <w:jc w:val="center"/>
              <w:rPr>
                <w:rFonts w:ascii="Calibri" w:hAnsi="Calibri"/>
                <w:b/>
                <w:bCs/>
                <w:color w:val="FFFFFF"/>
                <w:sz w:val="18"/>
                <w:szCs w:val="18"/>
              </w:rPr>
            </w:pPr>
            <w:r w:rsidRPr="00D001AF">
              <w:rPr>
                <w:rFonts w:ascii="Calibri" w:hAnsi="Calibri"/>
                <w:b/>
                <w:color w:val="FFFFFF"/>
                <w:sz w:val="18"/>
              </w:rPr>
              <w:t>1,75</w:t>
            </w:r>
          </w:p>
        </w:tc>
        <w:tc>
          <w:tcPr>
            <w:tcW w:w="1540" w:type="dxa"/>
            <w:tcBorders>
              <w:top w:val="nil"/>
              <w:left w:val="nil"/>
              <w:bottom w:val="single" w:sz="8" w:space="0" w:color="FFFFFF"/>
              <w:right w:val="single" w:sz="8" w:space="0" w:color="FFFFFF"/>
            </w:tcBorders>
            <w:shd w:val="clear" w:color="000000" w:fill="FF5900"/>
            <w:vAlign w:val="center"/>
          </w:tcPr>
          <w:p w:rsidR="0098449D" w:rsidRPr="00D001AF" w:rsidRDefault="0098449D" w:rsidP="004C6334">
            <w:pPr>
              <w:suppressAutoHyphens w:val="0"/>
              <w:jc w:val="center"/>
              <w:rPr>
                <w:rFonts w:ascii="Calibri" w:hAnsi="Calibri"/>
                <w:b/>
                <w:bCs/>
                <w:color w:val="FFFFFF"/>
                <w:sz w:val="18"/>
                <w:szCs w:val="18"/>
              </w:rPr>
            </w:pPr>
            <w:r w:rsidRPr="00D001AF">
              <w:rPr>
                <w:rFonts w:ascii="Calibri" w:hAnsi="Calibri"/>
                <w:b/>
                <w:color w:val="FFFFFF"/>
                <w:sz w:val="18"/>
              </w:rPr>
              <w:t>-/8</w:t>
            </w:r>
          </w:p>
        </w:tc>
        <w:tc>
          <w:tcPr>
            <w:tcW w:w="2180" w:type="dxa"/>
            <w:tcBorders>
              <w:top w:val="nil"/>
              <w:left w:val="nil"/>
              <w:bottom w:val="single" w:sz="8" w:space="0" w:color="FFFFFF"/>
              <w:right w:val="single" w:sz="8" w:space="0" w:color="FFFFFF"/>
            </w:tcBorders>
            <w:shd w:val="clear" w:color="000000" w:fill="FF5900"/>
            <w:vAlign w:val="center"/>
          </w:tcPr>
          <w:p w:rsidR="0098449D" w:rsidRPr="00D001AF" w:rsidRDefault="0098449D" w:rsidP="004C6334">
            <w:pPr>
              <w:suppressAutoHyphens w:val="0"/>
              <w:jc w:val="center"/>
              <w:rPr>
                <w:rFonts w:ascii="Calibri" w:hAnsi="Calibri"/>
                <w:b/>
                <w:bCs/>
                <w:color w:val="FFFFFF"/>
                <w:sz w:val="18"/>
                <w:szCs w:val="18"/>
              </w:rPr>
            </w:pPr>
            <w:r w:rsidRPr="00D001AF">
              <w:rPr>
                <w:rFonts w:ascii="Calibri" w:hAnsi="Calibri"/>
                <w:b/>
                <w:color w:val="FFFFFF"/>
                <w:sz w:val="18"/>
              </w:rPr>
              <w:t xml:space="preserve">Intel® </w:t>
            </w:r>
            <w:proofErr w:type="spellStart"/>
            <w:r w:rsidRPr="00D001AF">
              <w:rPr>
                <w:rFonts w:ascii="Calibri" w:hAnsi="Calibri"/>
                <w:b/>
                <w:color w:val="FFFFFF"/>
                <w:sz w:val="18"/>
              </w:rPr>
              <w:t>Atom</w:t>
            </w:r>
            <w:proofErr w:type="spellEnd"/>
            <w:r w:rsidRPr="00D001AF">
              <w:rPr>
                <w:rFonts w:ascii="Calibri" w:hAnsi="Calibri"/>
                <w:b/>
                <w:color w:val="FFFFFF"/>
                <w:sz w:val="18"/>
              </w:rPr>
              <w:t>®</w:t>
            </w:r>
          </w:p>
        </w:tc>
      </w:tr>
      <w:tr w:rsidR="0098449D" w:rsidRPr="00D001AF" w:rsidTr="004C6334">
        <w:trPr>
          <w:trHeight w:val="315"/>
        </w:trPr>
        <w:tc>
          <w:tcPr>
            <w:tcW w:w="1720" w:type="dxa"/>
            <w:tcBorders>
              <w:top w:val="nil"/>
              <w:left w:val="single" w:sz="8" w:space="0" w:color="FFFFFF"/>
              <w:bottom w:val="single" w:sz="8" w:space="0" w:color="FFFFFF"/>
              <w:right w:val="single" w:sz="8" w:space="0" w:color="FFFFFF"/>
            </w:tcBorders>
            <w:shd w:val="clear" w:color="000000" w:fill="FF5900"/>
            <w:vAlign w:val="center"/>
          </w:tcPr>
          <w:p w:rsidR="0098449D" w:rsidRPr="00D001AF" w:rsidRDefault="0098449D" w:rsidP="00EB09A9">
            <w:pPr>
              <w:suppressAutoHyphens w:val="0"/>
              <w:rPr>
                <w:rFonts w:ascii="Calibri" w:hAnsi="Calibri"/>
                <w:b/>
                <w:bCs/>
                <w:color w:val="FFFFFF"/>
                <w:sz w:val="18"/>
                <w:szCs w:val="18"/>
              </w:rPr>
            </w:pPr>
            <w:r w:rsidRPr="00D001AF">
              <w:rPr>
                <w:rFonts w:ascii="Calibri" w:hAnsi="Calibri"/>
                <w:b/>
                <w:color w:val="FFFFFF"/>
                <w:sz w:val="18"/>
              </w:rPr>
              <w:t>conga-MA3/E3826</w:t>
            </w:r>
          </w:p>
        </w:tc>
        <w:tc>
          <w:tcPr>
            <w:tcW w:w="1060" w:type="dxa"/>
            <w:tcBorders>
              <w:top w:val="nil"/>
              <w:left w:val="nil"/>
              <w:bottom w:val="single" w:sz="8" w:space="0" w:color="FFFFFF"/>
              <w:right w:val="single" w:sz="8" w:space="0" w:color="FFFFFF"/>
            </w:tcBorders>
            <w:shd w:val="clear" w:color="000000" w:fill="FF5900"/>
            <w:vAlign w:val="center"/>
          </w:tcPr>
          <w:p w:rsidR="0098449D" w:rsidRPr="00D001AF" w:rsidRDefault="0098449D" w:rsidP="004C6334">
            <w:pPr>
              <w:suppressAutoHyphens w:val="0"/>
              <w:jc w:val="center"/>
              <w:rPr>
                <w:rFonts w:ascii="Calibri" w:hAnsi="Calibri"/>
                <w:b/>
                <w:bCs/>
                <w:color w:val="FFFFFF"/>
                <w:sz w:val="18"/>
                <w:szCs w:val="18"/>
              </w:rPr>
            </w:pPr>
            <w:r w:rsidRPr="00D001AF">
              <w:rPr>
                <w:rFonts w:ascii="Calibri" w:hAnsi="Calibri"/>
                <w:b/>
                <w:color w:val="FFFFFF"/>
                <w:sz w:val="18"/>
              </w:rPr>
              <w:t>2</w:t>
            </w:r>
          </w:p>
        </w:tc>
        <w:tc>
          <w:tcPr>
            <w:tcW w:w="1060" w:type="dxa"/>
            <w:tcBorders>
              <w:top w:val="nil"/>
              <w:left w:val="nil"/>
              <w:bottom w:val="single" w:sz="8" w:space="0" w:color="FFFFFF"/>
              <w:right w:val="single" w:sz="8" w:space="0" w:color="FFFFFF"/>
            </w:tcBorders>
            <w:shd w:val="clear" w:color="000000" w:fill="FF5900"/>
            <w:vAlign w:val="center"/>
          </w:tcPr>
          <w:p w:rsidR="0098449D" w:rsidRPr="00D001AF" w:rsidRDefault="0098449D" w:rsidP="004C6334">
            <w:pPr>
              <w:suppressAutoHyphens w:val="0"/>
              <w:jc w:val="center"/>
              <w:rPr>
                <w:rFonts w:ascii="Calibri" w:hAnsi="Calibri"/>
                <w:b/>
                <w:bCs/>
                <w:color w:val="FFFFFF"/>
                <w:sz w:val="18"/>
                <w:szCs w:val="18"/>
              </w:rPr>
            </w:pPr>
            <w:r w:rsidRPr="00D001AF">
              <w:rPr>
                <w:rFonts w:ascii="Calibri" w:hAnsi="Calibri"/>
                <w:b/>
                <w:color w:val="FFFFFF"/>
                <w:sz w:val="18"/>
              </w:rPr>
              <w:t>1</w:t>
            </w:r>
          </w:p>
        </w:tc>
        <w:tc>
          <w:tcPr>
            <w:tcW w:w="1260" w:type="dxa"/>
            <w:tcBorders>
              <w:top w:val="nil"/>
              <w:left w:val="nil"/>
              <w:bottom w:val="single" w:sz="8" w:space="0" w:color="FFFFFF"/>
              <w:right w:val="single" w:sz="8" w:space="0" w:color="FFFFFF"/>
            </w:tcBorders>
            <w:shd w:val="clear" w:color="000000" w:fill="FF5900"/>
            <w:vAlign w:val="center"/>
          </w:tcPr>
          <w:p w:rsidR="0098449D" w:rsidRPr="00D001AF" w:rsidRDefault="0098449D" w:rsidP="004C6334">
            <w:pPr>
              <w:suppressAutoHyphens w:val="0"/>
              <w:jc w:val="center"/>
              <w:rPr>
                <w:rFonts w:ascii="Calibri" w:hAnsi="Calibri"/>
                <w:b/>
                <w:bCs/>
                <w:color w:val="FFFFFF"/>
                <w:sz w:val="18"/>
                <w:szCs w:val="18"/>
              </w:rPr>
            </w:pPr>
            <w:r w:rsidRPr="00D001AF">
              <w:rPr>
                <w:rFonts w:ascii="Calibri" w:hAnsi="Calibri"/>
                <w:b/>
                <w:color w:val="FFFFFF"/>
                <w:sz w:val="18"/>
              </w:rPr>
              <w:t>1,46</w:t>
            </w:r>
          </w:p>
        </w:tc>
        <w:tc>
          <w:tcPr>
            <w:tcW w:w="1540" w:type="dxa"/>
            <w:tcBorders>
              <w:top w:val="nil"/>
              <w:left w:val="nil"/>
              <w:bottom w:val="single" w:sz="8" w:space="0" w:color="FFFFFF"/>
              <w:right w:val="single" w:sz="8" w:space="0" w:color="FFFFFF"/>
            </w:tcBorders>
            <w:shd w:val="clear" w:color="000000" w:fill="FF5900"/>
            <w:vAlign w:val="center"/>
          </w:tcPr>
          <w:p w:rsidR="0098449D" w:rsidRPr="00D001AF" w:rsidRDefault="0098449D" w:rsidP="004C6334">
            <w:pPr>
              <w:suppressAutoHyphens w:val="0"/>
              <w:jc w:val="center"/>
              <w:rPr>
                <w:rFonts w:ascii="Calibri" w:hAnsi="Calibri"/>
                <w:b/>
                <w:bCs/>
                <w:color w:val="FFFFFF"/>
                <w:sz w:val="18"/>
                <w:szCs w:val="18"/>
              </w:rPr>
            </w:pPr>
            <w:r w:rsidRPr="00D001AF">
              <w:rPr>
                <w:rFonts w:ascii="Calibri" w:hAnsi="Calibri"/>
                <w:b/>
                <w:color w:val="FFFFFF"/>
                <w:sz w:val="18"/>
              </w:rPr>
              <w:t>-/7</w:t>
            </w:r>
          </w:p>
        </w:tc>
        <w:tc>
          <w:tcPr>
            <w:tcW w:w="2180" w:type="dxa"/>
            <w:tcBorders>
              <w:top w:val="nil"/>
              <w:left w:val="nil"/>
              <w:bottom w:val="single" w:sz="8" w:space="0" w:color="FFFFFF"/>
              <w:right w:val="single" w:sz="8" w:space="0" w:color="FFFFFF"/>
            </w:tcBorders>
            <w:shd w:val="clear" w:color="000000" w:fill="FF5900"/>
            <w:vAlign w:val="center"/>
          </w:tcPr>
          <w:p w:rsidR="0098449D" w:rsidRPr="00D001AF" w:rsidRDefault="0098449D" w:rsidP="004C6334">
            <w:pPr>
              <w:suppressAutoHyphens w:val="0"/>
              <w:jc w:val="center"/>
              <w:rPr>
                <w:rFonts w:ascii="Calibri" w:hAnsi="Calibri"/>
                <w:b/>
                <w:bCs/>
                <w:color w:val="FFFFFF"/>
                <w:sz w:val="18"/>
                <w:szCs w:val="18"/>
              </w:rPr>
            </w:pPr>
            <w:r w:rsidRPr="00D001AF">
              <w:rPr>
                <w:rFonts w:ascii="Calibri" w:hAnsi="Calibri"/>
                <w:b/>
                <w:color w:val="FFFFFF"/>
                <w:sz w:val="18"/>
              </w:rPr>
              <w:t xml:space="preserve">Intel® </w:t>
            </w:r>
            <w:proofErr w:type="spellStart"/>
            <w:r w:rsidRPr="00D001AF">
              <w:rPr>
                <w:rFonts w:ascii="Calibri" w:hAnsi="Calibri"/>
                <w:b/>
                <w:color w:val="FFFFFF"/>
                <w:sz w:val="18"/>
              </w:rPr>
              <w:t>Atom</w:t>
            </w:r>
            <w:proofErr w:type="spellEnd"/>
            <w:r w:rsidRPr="00D001AF">
              <w:rPr>
                <w:rFonts w:ascii="Calibri" w:hAnsi="Calibri"/>
                <w:b/>
                <w:color w:val="FFFFFF"/>
                <w:sz w:val="18"/>
              </w:rPr>
              <w:t>®</w:t>
            </w:r>
          </w:p>
        </w:tc>
      </w:tr>
      <w:tr w:rsidR="00A55CA3" w:rsidRPr="00D001AF" w:rsidTr="004C6334">
        <w:trPr>
          <w:trHeight w:val="315"/>
        </w:trPr>
        <w:tc>
          <w:tcPr>
            <w:tcW w:w="1720" w:type="dxa"/>
            <w:tcBorders>
              <w:top w:val="nil"/>
              <w:left w:val="single" w:sz="8" w:space="0" w:color="FFFFFF"/>
              <w:bottom w:val="single" w:sz="8" w:space="0" w:color="FFFFFF"/>
              <w:right w:val="single" w:sz="8" w:space="0" w:color="FFFFFF"/>
            </w:tcBorders>
            <w:shd w:val="clear" w:color="000000" w:fill="FF5900"/>
            <w:vAlign w:val="center"/>
          </w:tcPr>
          <w:p w:rsidR="00A55CA3" w:rsidRPr="00D001AF" w:rsidRDefault="00A55CA3" w:rsidP="00EB09A9">
            <w:pPr>
              <w:suppressAutoHyphens w:val="0"/>
              <w:rPr>
                <w:rFonts w:ascii="Calibri" w:hAnsi="Calibri"/>
                <w:b/>
                <w:bCs/>
                <w:color w:val="FFFFFF"/>
                <w:sz w:val="18"/>
                <w:szCs w:val="18"/>
              </w:rPr>
            </w:pPr>
            <w:r w:rsidRPr="00D001AF">
              <w:rPr>
                <w:rFonts w:ascii="Calibri" w:hAnsi="Calibri"/>
                <w:b/>
                <w:color w:val="FFFFFF"/>
                <w:sz w:val="18"/>
              </w:rPr>
              <w:t>conga-MA3/E3825</w:t>
            </w:r>
          </w:p>
        </w:tc>
        <w:tc>
          <w:tcPr>
            <w:tcW w:w="1060" w:type="dxa"/>
            <w:tcBorders>
              <w:top w:val="nil"/>
              <w:left w:val="nil"/>
              <w:bottom w:val="single" w:sz="8" w:space="0" w:color="FFFFFF"/>
              <w:right w:val="single" w:sz="8" w:space="0" w:color="FFFFFF"/>
            </w:tcBorders>
            <w:shd w:val="clear" w:color="000000" w:fill="FF5900"/>
            <w:vAlign w:val="center"/>
          </w:tcPr>
          <w:p w:rsidR="00A55CA3" w:rsidRPr="00D001AF" w:rsidRDefault="00A55CA3" w:rsidP="004C6334">
            <w:pPr>
              <w:suppressAutoHyphens w:val="0"/>
              <w:jc w:val="center"/>
              <w:rPr>
                <w:rFonts w:ascii="Calibri" w:hAnsi="Calibri"/>
                <w:b/>
                <w:bCs/>
                <w:color w:val="FFFFFF"/>
                <w:sz w:val="18"/>
                <w:szCs w:val="18"/>
              </w:rPr>
            </w:pPr>
            <w:r w:rsidRPr="00D001AF">
              <w:rPr>
                <w:rFonts w:ascii="Calibri" w:hAnsi="Calibri"/>
                <w:b/>
                <w:color w:val="FFFFFF"/>
                <w:sz w:val="18"/>
              </w:rPr>
              <w:t>2</w:t>
            </w:r>
          </w:p>
        </w:tc>
        <w:tc>
          <w:tcPr>
            <w:tcW w:w="1060" w:type="dxa"/>
            <w:tcBorders>
              <w:top w:val="nil"/>
              <w:left w:val="nil"/>
              <w:bottom w:val="single" w:sz="8" w:space="0" w:color="FFFFFF"/>
              <w:right w:val="single" w:sz="8" w:space="0" w:color="FFFFFF"/>
            </w:tcBorders>
            <w:shd w:val="clear" w:color="000000" w:fill="FF5900"/>
            <w:vAlign w:val="center"/>
          </w:tcPr>
          <w:p w:rsidR="00A55CA3" w:rsidRPr="00D001AF" w:rsidRDefault="00A55CA3" w:rsidP="004C6334">
            <w:pPr>
              <w:suppressAutoHyphens w:val="0"/>
              <w:jc w:val="center"/>
              <w:rPr>
                <w:rFonts w:ascii="Calibri" w:hAnsi="Calibri"/>
                <w:b/>
                <w:bCs/>
                <w:color w:val="FFFFFF"/>
                <w:sz w:val="18"/>
                <w:szCs w:val="18"/>
              </w:rPr>
            </w:pPr>
            <w:r w:rsidRPr="00D001AF">
              <w:rPr>
                <w:rFonts w:ascii="Calibri" w:hAnsi="Calibri"/>
                <w:b/>
                <w:color w:val="FFFFFF"/>
                <w:sz w:val="18"/>
              </w:rPr>
              <w:t>1</w:t>
            </w:r>
          </w:p>
        </w:tc>
        <w:tc>
          <w:tcPr>
            <w:tcW w:w="1260" w:type="dxa"/>
            <w:tcBorders>
              <w:top w:val="nil"/>
              <w:left w:val="nil"/>
              <w:bottom w:val="single" w:sz="8" w:space="0" w:color="FFFFFF"/>
              <w:right w:val="single" w:sz="8" w:space="0" w:color="FFFFFF"/>
            </w:tcBorders>
            <w:shd w:val="clear" w:color="000000" w:fill="FF5900"/>
            <w:vAlign w:val="center"/>
          </w:tcPr>
          <w:p w:rsidR="00A55CA3" w:rsidRPr="00D001AF" w:rsidRDefault="00A55CA3" w:rsidP="004C6334">
            <w:pPr>
              <w:suppressAutoHyphens w:val="0"/>
              <w:jc w:val="center"/>
              <w:rPr>
                <w:rFonts w:ascii="Calibri" w:hAnsi="Calibri"/>
                <w:b/>
                <w:bCs/>
                <w:color w:val="FFFFFF"/>
                <w:sz w:val="18"/>
                <w:szCs w:val="18"/>
              </w:rPr>
            </w:pPr>
            <w:r w:rsidRPr="00D001AF">
              <w:rPr>
                <w:rFonts w:ascii="Calibri" w:hAnsi="Calibri"/>
                <w:b/>
                <w:color w:val="FFFFFF"/>
                <w:sz w:val="18"/>
              </w:rPr>
              <w:t>1,33</w:t>
            </w:r>
          </w:p>
        </w:tc>
        <w:tc>
          <w:tcPr>
            <w:tcW w:w="1540" w:type="dxa"/>
            <w:tcBorders>
              <w:top w:val="nil"/>
              <w:left w:val="nil"/>
              <w:bottom w:val="single" w:sz="8" w:space="0" w:color="FFFFFF"/>
              <w:right w:val="single" w:sz="8" w:space="0" w:color="FFFFFF"/>
            </w:tcBorders>
            <w:shd w:val="clear" w:color="000000" w:fill="FF5900"/>
            <w:vAlign w:val="center"/>
          </w:tcPr>
          <w:p w:rsidR="00A55CA3" w:rsidRPr="00D001AF" w:rsidRDefault="00A55CA3" w:rsidP="004C6334">
            <w:pPr>
              <w:suppressAutoHyphens w:val="0"/>
              <w:jc w:val="center"/>
              <w:rPr>
                <w:rFonts w:ascii="Calibri" w:hAnsi="Calibri"/>
                <w:b/>
                <w:bCs/>
                <w:color w:val="FFFFFF"/>
                <w:sz w:val="18"/>
                <w:szCs w:val="18"/>
              </w:rPr>
            </w:pPr>
            <w:r w:rsidRPr="00D001AF">
              <w:rPr>
                <w:rFonts w:ascii="Calibri" w:hAnsi="Calibri"/>
                <w:b/>
                <w:color w:val="FFFFFF"/>
                <w:sz w:val="18"/>
              </w:rPr>
              <w:t>-/6</w:t>
            </w:r>
          </w:p>
        </w:tc>
        <w:tc>
          <w:tcPr>
            <w:tcW w:w="2180" w:type="dxa"/>
            <w:tcBorders>
              <w:top w:val="nil"/>
              <w:left w:val="nil"/>
              <w:bottom w:val="single" w:sz="8" w:space="0" w:color="FFFFFF"/>
              <w:right w:val="single" w:sz="8" w:space="0" w:color="FFFFFF"/>
            </w:tcBorders>
            <w:shd w:val="clear" w:color="000000" w:fill="FF5900"/>
            <w:vAlign w:val="center"/>
          </w:tcPr>
          <w:p w:rsidR="00A55CA3" w:rsidRPr="00D001AF" w:rsidRDefault="00A55CA3" w:rsidP="004C6334">
            <w:pPr>
              <w:suppressAutoHyphens w:val="0"/>
              <w:jc w:val="center"/>
              <w:rPr>
                <w:rFonts w:ascii="Calibri" w:hAnsi="Calibri"/>
                <w:b/>
                <w:bCs/>
                <w:color w:val="FFFFFF"/>
                <w:sz w:val="18"/>
                <w:szCs w:val="18"/>
              </w:rPr>
            </w:pPr>
            <w:r w:rsidRPr="00D001AF">
              <w:rPr>
                <w:rFonts w:ascii="Calibri" w:hAnsi="Calibri"/>
                <w:b/>
                <w:color w:val="FFFFFF"/>
                <w:sz w:val="18"/>
              </w:rPr>
              <w:t xml:space="preserve">Intel® </w:t>
            </w:r>
            <w:proofErr w:type="spellStart"/>
            <w:r w:rsidRPr="00D001AF">
              <w:rPr>
                <w:rFonts w:ascii="Calibri" w:hAnsi="Calibri"/>
                <w:b/>
                <w:color w:val="FFFFFF"/>
                <w:sz w:val="18"/>
              </w:rPr>
              <w:t>Atom</w:t>
            </w:r>
            <w:proofErr w:type="spellEnd"/>
            <w:r w:rsidRPr="00D001AF">
              <w:rPr>
                <w:rFonts w:ascii="Calibri" w:hAnsi="Calibri"/>
                <w:b/>
                <w:color w:val="FFFFFF"/>
                <w:sz w:val="18"/>
              </w:rPr>
              <w:t>®</w:t>
            </w:r>
          </w:p>
        </w:tc>
      </w:tr>
      <w:tr w:rsidR="00707D25" w:rsidRPr="00D001AF" w:rsidTr="004C6334">
        <w:trPr>
          <w:trHeight w:val="315"/>
        </w:trPr>
        <w:tc>
          <w:tcPr>
            <w:tcW w:w="1720" w:type="dxa"/>
            <w:tcBorders>
              <w:top w:val="nil"/>
              <w:left w:val="single" w:sz="8" w:space="0" w:color="FFFFFF"/>
              <w:bottom w:val="single" w:sz="8" w:space="0" w:color="FFFFFF"/>
              <w:right w:val="single" w:sz="8" w:space="0" w:color="FFFFFF"/>
            </w:tcBorders>
            <w:shd w:val="clear" w:color="000000" w:fill="FF5900"/>
            <w:vAlign w:val="center"/>
          </w:tcPr>
          <w:p w:rsidR="00707D25" w:rsidRPr="00D001AF" w:rsidRDefault="00707D25" w:rsidP="00EB09A9">
            <w:pPr>
              <w:suppressAutoHyphens w:val="0"/>
              <w:rPr>
                <w:rFonts w:ascii="Calibri" w:hAnsi="Calibri"/>
                <w:b/>
                <w:bCs/>
                <w:color w:val="FFFFFF"/>
                <w:sz w:val="18"/>
                <w:szCs w:val="18"/>
              </w:rPr>
            </w:pPr>
            <w:r w:rsidRPr="00D001AF">
              <w:rPr>
                <w:rFonts w:ascii="Calibri" w:hAnsi="Calibri"/>
                <w:b/>
                <w:color w:val="FFFFFF"/>
                <w:sz w:val="18"/>
              </w:rPr>
              <w:t>conga-MA3/E3815</w:t>
            </w:r>
          </w:p>
        </w:tc>
        <w:tc>
          <w:tcPr>
            <w:tcW w:w="1060" w:type="dxa"/>
            <w:tcBorders>
              <w:top w:val="nil"/>
              <w:left w:val="nil"/>
              <w:bottom w:val="single" w:sz="8" w:space="0" w:color="FFFFFF"/>
              <w:right w:val="single" w:sz="8" w:space="0" w:color="FFFFFF"/>
            </w:tcBorders>
            <w:shd w:val="clear" w:color="000000" w:fill="FF5900"/>
            <w:vAlign w:val="center"/>
          </w:tcPr>
          <w:p w:rsidR="00707D25" w:rsidRPr="00D001AF" w:rsidRDefault="00707D25" w:rsidP="004C6334">
            <w:pPr>
              <w:suppressAutoHyphens w:val="0"/>
              <w:jc w:val="center"/>
              <w:rPr>
                <w:rFonts w:ascii="Calibri" w:hAnsi="Calibri"/>
                <w:b/>
                <w:bCs/>
                <w:color w:val="FFFFFF"/>
                <w:sz w:val="18"/>
                <w:szCs w:val="18"/>
              </w:rPr>
            </w:pPr>
            <w:r w:rsidRPr="00D001AF">
              <w:rPr>
                <w:rFonts w:ascii="Calibri" w:hAnsi="Calibri"/>
                <w:b/>
                <w:color w:val="FFFFFF"/>
                <w:sz w:val="18"/>
              </w:rPr>
              <w:t>1</w:t>
            </w:r>
          </w:p>
        </w:tc>
        <w:tc>
          <w:tcPr>
            <w:tcW w:w="1060" w:type="dxa"/>
            <w:tcBorders>
              <w:top w:val="nil"/>
              <w:left w:val="nil"/>
              <w:bottom w:val="single" w:sz="8" w:space="0" w:color="FFFFFF"/>
              <w:right w:val="single" w:sz="8" w:space="0" w:color="FFFFFF"/>
            </w:tcBorders>
            <w:shd w:val="clear" w:color="000000" w:fill="FF5900"/>
            <w:vAlign w:val="center"/>
          </w:tcPr>
          <w:p w:rsidR="00707D25" w:rsidRPr="00D001AF" w:rsidRDefault="00707D25" w:rsidP="004C6334">
            <w:pPr>
              <w:suppressAutoHyphens w:val="0"/>
              <w:jc w:val="center"/>
              <w:rPr>
                <w:rFonts w:ascii="Calibri" w:hAnsi="Calibri"/>
                <w:b/>
                <w:bCs/>
                <w:color w:val="FFFFFF"/>
                <w:sz w:val="18"/>
                <w:szCs w:val="18"/>
              </w:rPr>
            </w:pPr>
            <w:r w:rsidRPr="00D001AF">
              <w:rPr>
                <w:rFonts w:ascii="Calibri" w:hAnsi="Calibri"/>
                <w:b/>
                <w:color w:val="FFFFFF"/>
                <w:sz w:val="18"/>
              </w:rPr>
              <w:t>0,5</w:t>
            </w:r>
          </w:p>
        </w:tc>
        <w:tc>
          <w:tcPr>
            <w:tcW w:w="1260" w:type="dxa"/>
            <w:tcBorders>
              <w:top w:val="nil"/>
              <w:left w:val="nil"/>
              <w:bottom w:val="single" w:sz="8" w:space="0" w:color="FFFFFF"/>
              <w:right w:val="single" w:sz="8" w:space="0" w:color="FFFFFF"/>
            </w:tcBorders>
            <w:shd w:val="clear" w:color="000000" w:fill="FF5900"/>
            <w:vAlign w:val="center"/>
          </w:tcPr>
          <w:p w:rsidR="00707D25" w:rsidRPr="00D001AF" w:rsidRDefault="00707D25" w:rsidP="004C6334">
            <w:pPr>
              <w:suppressAutoHyphens w:val="0"/>
              <w:jc w:val="center"/>
              <w:rPr>
                <w:rFonts w:ascii="Calibri" w:hAnsi="Calibri"/>
                <w:b/>
                <w:bCs/>
                <w:color w:val="FFFFFF"/>
                <w:sz w:val="18"/>
                <w:szCs w:val="18"/>
              </w:rPr>
            </w:pPr>
            <w:r w:rsidRPr="00D001AF">
              <w:rPr>
                <w:rFonts w:ascii="Calibri" w:hAnsi="Calibri"/>
                <w:b/>
                <w:color w:val="FFFFFF"/>
                <w:sz w:val="18"/>
              </w:rPr>
              <w:t>1,46</w:t>
            </w:r>
          </w:p>
        </w:tc>
        <w:tc>
          <w:tcPr>
            <w:tcW w:w="1540" w:type="dxa"/>
            <w:tcBorders>
              <w:top w:val="nil"/>
              <w:left w:val="nil"/>
              <w:bottom w:val="single" w:sz="8" w:space="0" w:color="FFFFFF"/>
              <w:right w:val="single" w:sz="8" w:space="0" w:color="FFFFFF"/>
            </w:tcBorders>
            <w:shd w:val="clear" w:color="000000" w:fill="FF5900"/>
            <w:vAlign w:val="center"/>
          </w:tcPr>
          <w:p w:rsidR="00707D25" w:rsidRPr="00D001AF" w:rsidRDefault="00707D25" w:rsidP="004C6334">
            <w:pPr>
              <w:suppressAutoHyphens w:val="0"/>
              <w:jc w:val="center"/>
              <w:rPr>
                <w:rFonts w:ascii="Calibri" w:hAnsi="Calibri"/>
                <w:b/>
                <w:bCs/>
                <w:color w:val="FFFFFF"/>
                <w:sz w:val="18"/>
                <w:szCs w:val="18"/>
              </w:rPr>
            </w:pPr>
            <w:r w:rsidRPr="00D001AF">
              <w:rPr>
                <w:rFonts w:ascii="Calibri" w:hAnsi="Calibri"/>
                <w:b/>
                <w:color w:val="FFFFFF"/>
                <w:sz w:val="18"/>
              </w:rPr>
              <w:t>-/5</w:t>
            </w:r>
          </w:p>
        </w:tc>
        <w:tc>
          <w:tcPr>
            <w:tcW w:w="2180" w:type="dxa"/>
            <w:tcBorders>
              <w:top w:val="nil"/>
              <w:left w:val="nil"/>
              <w:bottom w:val="single" w:sz="8" w:space="0" w:color="FFFFFF"/>
              <w:right w:val="single" w:sz="8" w:space="0" w:color="FFFFFF"/>
            </w:tcBorders>
            <w:shd w:val="clear" w:color="000000" w:fill="FF5900"/>
            <w:vAlign w:val="center"/>
          </w:tcPr>
          <w:p w:rsidR="00707D25" w:rsidRPr="00D001AF" w:rsidRDefault="00707D25" w:rsidP="004C6334">
            <w:pPr>
              <w:suppressAutoHyphens w:val="0"/>
              <w:jc w:val="center"/>
              <w:rPr>
                <w:rFonts w:ascii="Calibri" w:hAnsi="Calibri"/>
                <w:b/>
                <w:bCs/>
                <w:color w:val="FFFFFF"/>
                <w:sz w:val="18"/>
                <w:szCs w:val="18"/>
              </w:rPr>
            </w:pPr>
            <w:r w:rsidRPr="00D001AF">
              <w:rPr>
                <w:rFonts w:ascii="Calibri" w:hAnsi="Calibri"/>
                <w:b/>
                <w:color w:val="FFFFFF"/>
                <w:sz w:val="18"/>
              </w:rPr>
              <w:t xml:space="preserve">Intel® </w:t>
            </w:r>
            <w:proofErr w:type="spellStart"/>
            <w:r w:rsidRPr="00D001AF">
              <w:rPr>
                <w:rFonts w:ascii="Calibri" w:hAnsi="Calibri"/>
                <w:b/>
                <w:color w:val="FFFFFF"/>
                <w:sz w:val="18"/>
              </w:rPr>
              <w:t>Atom</w:t>
            </w:r>
            <w:proofErr w:type="spellEnd"/>
            <w:r w:rsidRPr="00D001AF">
              <w:rPr>
                <w:rFonts w:ascii="Calibri" w:hAnsi="Calibri"/>
                <w:b/>
                <w:color w:val="FFFFFF"/>
                <w:sz w:val="18"/>
              </w:rPr>
              <w:t>®</w:t>
            </w:r>
          </w:p>
        </w:tc>
      </w:tr>
    </w:tbl>
    <w:p w:rsidR="001B5B42" w:rsidRPr="00D001AF" w:rsidRDefault="001B5B42" w:rsidP="00EB09A9">
      <w:pPr>
        <w:spacing w:after="120" w:line="360" w:lineRule="auto"/>
        <w:rPr>
          <w:rFonts w:ascii="Arial" w:hAnsi="Arial" w:cs="Arial"/>
        </w:rPr>
      </w:pPr>
    </w:p>
    <w:p w:rsidR="005D7A74" w:rsidRPr="00755D09" w:rsidRDefault="001B5B42" w:rsidP="00EB09A9">
      <w:pPr>
        <w:spacing w:after="120" w:line="360" w:lineRule="auto"/>
        <w:rPr>
          <w:rFonts w:ascii="Arial" w:hAnsi="Arial" w:cs="Arial"/>
        </w:rPr>
      </w:pPr>
      <w:r w:rsidRPr="00D001AF">
        <w:rPr>
          <w:rFonts w:ascii="Arial" w:hAnsi="Arial"/>
        </w:rPr>
        <w:t>Le brochage de module de type 10 est une version rafraîchie du type 1 et utilise un connecteur unique à 220 broches A-B. Les COM de type 10 tirent parti des interfaces d’affichage modernes. Le conga</w:t>
      </w:r>
      <w:r w:rsidRPr="00D001AF">
        <w:noBreakHyphen/>
      </w:r>
      <w:r w:rsidRPr="00D001AF">
        <w:rPr>
          <w:rFonts w:ascii="Arial" w:hAnsi="Arial"/>
        </w:rPr>
        <w:t xml:space="preserve">MA3 peut prendre en charge le TMDS (HDMI/DVI) </w:t>
      </w:r>
      <w:r w:rsidRPr="00755D09">
        <w:rPr>
          <w:rFonts w:ascii="Arial" w:hAnsi="Arial"/>
        </w:rPr>
        <w:t>ou DisplayPort. En outre, il prend en charge un canal LVDS.</w:t>
      </w:r>
      <w:bookmarkStart w:id="0" w:name="_GoBack"/>
      <w:bookmarkEnd w:id="0"/>
    </w:p>
    <w:p w:rsidR="007A1350" w:rsidRPr="007A1350" w:rsidRDefault="007A1350" w:rsidP="007A1350">
      <w:pPr>
        <w:pStyle w:val="Standard1"/>
        <w:spacing w:line="200" w:lineRule="atLeast"/>
        <w:rPr>
          <w:rFonts w:ascii="Arial" w:hAnsi="Arial"/>
          <w:b/>
          <w:bCs/>
          <w:sz w:val="22"/>
        </w:rPr>
      </w:pPr>
      <w:r w:rsidRPr="007A1350">
        <w:rPr>
          <w:rFonts w:ascii="Arial" w:hAnsi="Arial"/>
          <w:b/>
          <w:bCs/>
          <w:sz w:val="22"/>
        </w:rPr>
        <w:t xml:space="preserve">A propos de </w:t>
      </w:r>
      <w:proofErr w:type="spellStart"/>
      <w:r w:rsidRPr="007A1350">
        <w:rPr>
          <w:rFonts w:ascii="Arial" w:hAnsi="Arial"/>
          <w:b/>
          <w:bCs/>
          <w:sz w:val="22"/>
        </w:rPr>
        <w:t>congatec</w:t>
      </w:r>
      <w:proofErr w:type="spellEnd"/>
      <w:r w:rsidRPr="007A1350">
        <w:rPr>
          <w:rFonts w:ascii="Arial" w:hAnsi="Arial"/>
          <w:b/>
          <w:bCs/>
          <w:sz w:val="22"/>
        </w:rPr>
        <w:t>, Inc.</w:t>
      </w:r>
    </w:p>
    <w:p w:rsidR="007A1350" w:rsidRDefault="007A1350" w:rsidP="007A1350">
      <w:pPr>
        <w:pStyle w:val="Standard1"/>
        <w:spacing w:line="200" w:lineRule="atLeast"/>
        <w:rPr>
          <w:rFonts w:ascii="Arial" w:hAnsi="Arial"/>
          <w:sz w:val="22"/>
        </w:rPr>
      </w:pPr>
      <w:proofErr w:type="spellStart"/>
      <w:proofErr w:type="gramStart"/>
      <w:r w:rsidRPr="007A1350">
        <w:rPr>
          <w:rFonts w:ascii="Arial" w:hAnsi="Arial"/>
          <w:sz w:val="22"/>
        </w:rPr>
        <w:t>congatec</w:t>
      </w:r>
      <w:proofErr w:type="spellEnd"/>
      <w:proofErr w:type="gramEnd"/>
      <w:r w:rsidRPr="007A1350">
        <w:rPr>
          <w:rFonts w:ascii="Arial" w:hAnsi="Arial"/>
          <w:sz w:val="22"/>
        </w:rPr>
        <w:t xml:space="preserve">, Inc., avec son siège à San Diego en Californie, est le fournisseur leader de modules informatiques industriels utilisant les facteurs d’encombrement standard </w:t>
      </w:r>
      <w:proofErr w:type="spellStart"/>
      <w:r w:rsidRPr="007A1350">
        <w:rPr>
          <w:rFonts w:ascii="Arial" w:hAnsi="Arial"/>
          <w:sz w:val="22"/>
        </w:rPr>
        <w:t>Qseven</w:t>
      </w:r>
      <w:proofErr w:type="spellEnd"/>
      <w:r w:rsidRPr="007A1350">
        <w:rPr>
          <w:rFonts w:ascii="Arial" w:hAnsi="Arial"/>
          <w:sz w:val="22"/>
        </w:rPr>
        <w:t xml:space="preserve">, COM Express, XTX et ETX. Les produits de </w:t>
      </w:r>
      <w:proofErr w:type="spellStart"/>
      <w:r w:rsidRPr="007A1350">
        <w:rPr>
          <w:rFonts w:ascii="Arial" w:hAnsi="Arial"/>
          <w:sz w:val="22"/>
        </w:rPr>
        <w:t>congatec</w:t>
      </w:r>
      <w:proofErr w:type="spellEnd"/>
      <w:r w:rsidRPr="007A1350">
        <w:rPr>
          <w:rFonts w:ascii="Arial" w:hAnsi="Arial"/>
          <w:sz w:val="22"/>
        </w:rPr>
        <w:t xml:space="preserve"> peuvent être utilisés dans plusieurs secteurs industriels et pour des applications diverses telles que l’automatisation industrielle, la technologie médicale, les équipements automobiles, l’aérospatiale et les transports. Le savoir-faire de base concerne la prise en charge des pilotes et du BIOS étendu ainsi que des </w:t>
      </w:r>
      <w:proofErr w:type="spellStart"/>
      <w:r w:rsidRPr="007A1350">
        <w:rPr>
          <w:rFonts w:ascii="Arial" w:hAnsi="Arial"/>
          <w:sz w:val="22"/>
        </w:rPr>
        <w:t>board</w:t>
      </w:r>
      <w:proofErr w:type="spellEnd"/>
      <w:r w:rsidRPr="007A1350">
        <w:rPr>
          <w:rFonts w:ascii="Arial" w:hAnsi="Arial"/>
          <w:sz w:val="22"/>
        </w:rPr>
        <w:t xml:space="preserve"> support </w:t>
      </w:r>
      <w:proofErr w:type="gramStart"/>
      <w:r w:rsidRPr="007A1350">
        <w:rPr>
          <w:rFonts w:ascii="Arial" w:hAnsi="Arial"/>
          <w:sz w:val="22"/>
        </w:rPr>
        <w:t>packages</w:t>
      </w:r>
      <w:proofErr w:type="gramEnd"/>
      <w:r w:rsidRPr="007A1350">
        <w:rPr>
          <w:rFonts w:ascii="Arial" w:hAnsi="Arial"/>
          <w:sz w:val="22"/>
        </w:rPr>
        <w:t xml:space="preserve"> conséquents. Les clients sont pris en charge dès la phase de conception à l’aide d’un programme complet de gestion du cycle de vie du produit. Les produits de l’entreprise sont fabriqués par des prestataires spécialisés selon les normes de qualité les plus modernes. </w:t>
      </w:r>
      <w:proofErr w:type="spellStart"/>
      <w:proofErr w:type="gramStart"/>
      <w:r w:rsidRPr="007A1350">
        <w:rPr>
          <w:rFonts w:ascii="Arial" w:hAnsi="Arial"/>
          <w:sz w:val="22"/>
        </w:rPr>
        <w:t>congatec</w:t>
      </w:r>
      <w:proofErr w:type="spellEnd"/>
      <w:proofErr w:type="gramEnd"/>
      <w:r w:rsidRPr="007A1350">
        <w:rPr>
          <w:rFonts w:ascii="Arial" w:hAnsi="Arial"/>
          <w:sz w:val="22"/>
        </w:rPr>
        <w:t xml:space="preserve">, Inc. est une filiale de </w:t>
      </w:r>
      <w:proofErr w:type="spellStart"/>
      <w:r w:rsidRPr="007A1350">
        <w:rPr>
          <w:rFonts w:ascii="Arial" w:hAnsi="Arial"/>
          <w:sz w:val="22"/>
        </w:rPr>
        <w:t>congatec</w:t>
      </w:r>
      <w:proofErr w:type="spellEnd"/>
      <w:r w:rsidRPr="007A1350">
        <w:rPr>
          <w:rFonts w:ascii="Arial" w:hAnsi="Arial"/>
          <w:sz w:val="22"/>
        </w:rPr>
        <w:t xml:space="preserve"> AG, une entreprise basée en Allemagne qui dispose d’autres établissements à Taïwan, en République tchèque, au Japon, en Chine et en Australie. Vous trouverez plus d’informations sur notre site web www.congatec.us ou sur Facebook, Twitter et YouTube. </w:t>
      </w:r>
    </w:p>
    <w:p w:rsidR="007A1350" w:rsidRDefault="007A1350" w:rsidP="007A1350">
      <w:pPr>
        <w:pStyle w:val="Standard1"/>
        <w:spacing w:line="200" w:lineRule="atLeast"/>
        <w:jc w:val="center"/>
        <w:rPr>
          <w:rFonts w:ascii="Arial" w:hAnsi="Arial"/>
          <w:sz w:val="22"/>
        </w:rPr>
      </w:pPr>
    </w:p>
    <w:p w:rsidR="003E417C" w:rsidRPr="00D001AF" w:rsidRDefault="003E417C" w:rsidP="007A1350">
      <w:pPr>
        <w:pStyle w:val="Standard1"/>
        <w:spacing w:line="200" w:lineRule="atLeast"/>
        <w:jc w:val="center"/>
        <w:rPr>
          <w:rFonts w:ascii="Arial" w:hAnsi="Arial" w:cs="Arial"/>
          <w:i/>
          <w:iCs/>
          <w:sz w:val="22"/>
          <w:szCs w:val="22"/>
        </w:rPr>
      </w:pPr>
      <w:r w:rsidRPr="00755D09">
        <w:rPr>
          <w:rFonts w:ascii="Arial" w:hAnsi="Arial"/>
          <w:sz w:val="22"/>
        </w:rPr>
        <w:t>* * *</w:t>
      </w:r>
      <w:r w:rsidRPr="00D001AF">
        <w:rPr>
          <w:rFonts w:ascii="Arial" w:hAnsi="Arial"/>
          <w:i/>
          <w:sz w:val="22"/>
        </w:rPr>
        <w:t xml:space="preserve"> </w:t>
      </w:r>
    </w:p>
    <w:p w:rsidR="003E417C" w:rsidRPr="00D001AF" w:rsidRDefault="003E417C" w:rsidP="003E417C">
      <w:pPr>
        <w:pStyle w:val="Standard1"/>
        <w:spacing w:line="200" w:lineRule="atLeast"/>
        <w:jc w:val="center"/>
        <w:rPr>
          <w:rFonts w:ascii="Arial" w:hAnsi="Arial" w:cs="Arial"/>
          <w:i/>
          <w:iCs/>
          <w:sz w:val="18"/>
          <w:szCs w:val="18"/>
        </w:rPr>
      </w:pPr>
    </w:p>
    <w:p w:rsidR="003E417C" w:rsidRPr="00D001AF" w:rsidRDefault="003E417C" w:rsidP="003E417C">
      <w:pPr>
        <w:pStyle w:val="Standard1"/>
        <w:spacing w:line="200" w:lineRule="atLeast"/>
        <w:jc w:val="center"/>
        <w:rPr>
          <w:rFonts w:ascii="Arial" w:hAnsi="Arial" w:cs="Arial"/>
          <w:i/>
          <w:iCs/>
          <w:sz w:val="18"/>
          <w:szCs w:val="18"/>
        </w:rPr>
      </w:pPr>
      <w:r w:rsidRPr="00D001AF">
        <w:rPr>
          <w:rFonts w:ascii="Arial" w:hAnsi="Arial"/>
          <w:i/>
          <w:sz w:val="18"/>
        </w:rPr>
        <w:t xml:space="preserve">Intel et Intel </w:t>
      </w:r>
      <w:proofErr w:type="spellStart"/>
      <w:r w:rsidRPr="00D001AF">
        <w:rPr>
          <w:rFonts w:ascii="Arial" w:hAnsi="Arial"/>
          <w:i/>
          <w:sz w:val="18"/>
        </w:rPr>
        <w:t>Atom</w:t>
      </w:r>
      <w:proofErr w:type="spellEnd"/>
      <w:r w:rsidRPr="00D001AF">
        <w:rPr>
          <w:rFonts w:ascii="Arial" w:hAnsi="Arial"/>
          <w:i/>
          <w:sz w:val="18"/>
        </w:rPr>
        <w:t xml:space="preserve"> sont des marques enregistrées d’Intel Corporation aux Etats-Unis et dans d’autres pays.</w:t>
      </w:r>
    </w:p>
    <w:p w:rsidR="003E417C" w:rsidRPr="00D001AF" w:rsidRDefault="003E417C" w:rsidP="003E417C">
      <w:pPr>
        <w:pStyle w:val="Standard1"/>
        <w:spacing w:after="57" w:line="200" w:lineRule="atLeast"/>
        <w:jc w:val="center"/>
        <w:rPr>
          <w:rFonts w:ascii="Arial" w:hAnsi="Arial" w:cs="Arial"/>
          <w:i/>
          <w:iCs/>
          <w:sz w:val="18"/>
          <w:szCs w:val="18"/>
        </w:rPr>
      </w:pPr>
      <w:proofErr w:type="gramStart"/>
      <w:r w:rsidRPr="00D001AF">
        <w:rPr>
          <w:rFonts w:ascii="Arial" w:hAnsi="Arial"/>
          <w:i/>
          <w:sz w:val="18"/>
        </w:rPr>
        <w:t>congatec</w:t>
      </w:r>
      <w:proofErr w:type="gramEnd"/>
      <w:r w:rsidRPr="00D001AF">
        <w:rPr>
          <w:rFonts w:ascii="Arial" w:hAnsi="Arial"/>
          <w:i/>
          <w:sz w:val="18"/>
        </w:rPr>
        <w:t xml:space="preserve"> est un membre de l’Intel® Intelligent </w:t>
      </w:r>
      <w:proofErr w:type="spellStart"/>
      <w:r w:rsidRPr="00D001AF">
        <w:rPr>
          <w:rFonts w:ascii="Arial" w:hAnsi="Arial"/>
          <w:i/>
          <w:sz w:val="18"/>
        </w:rPr>
        <w:t>Systems</w:t>
      </w:r>
      <w:proofErr w:type="spellEnd"/>
      <w:r w:rsidRPr="00D001AF">
        <w:rPr>
          <w:rFonts w:ascii="Arial" w:hAnsi="Arial"/>
          <w:i/>
          <w:sz w:val="18"/>
        </w:rPr>
        <w:t xml:space="preserve"> Alliance, une communauté de fournisseurs de solutions et de développeurs pour l’embarqué et les communications.</w:t>
      </w:r>
    </w:p>
    <w:sectPr w:rsidR="003E417C" w:rsidRPr="00D001AF" w:rsidSect="00AB0355">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9E"/>
    <w:rsid w:val="00001439"/>
    <w:rsid w:val="00001A47"/>
    <w:rsid w:val="00003F24"/>
    <w:rsid w:val="00016712"/>
    <w:rsid w:val="0002224C"/>
    <w:rsid w:val="00044A3B"/>
    <w:rsid w:val="000576D6"/>
    <w:rsid w:val="00064672"/>
    <w:rsid w:val="00066B6B"/>
    <w:rsid w:val="00070D3C"/>
    <w:rsid w:val="00072172"/>
    <w:rsid w:val="00075B44"/>
    <w:rsid w:val="00077BD6"/>
    <w:rsid w:val="00077BF9"/>
    <w:rsid w:val="00082ABA"/>
    <w:rsid w:val="00083018"/>
    <w:rsid w:val="00085CB2"/>
    <w:rsid w:val="00090F77"/>
    <w:rsid w:val="00092CD7"/>
    <w:rsid w:val="000B27DF"/>
    <w:rsid w:val="000B789D"/>
    <w:rsid w:val="000C0AD7"/>
    <w:rsid w:val="000D460B"/>
    <w:rsid w:val="000D5930"/>
    <w:rsid w:val="000F3F26"/>
    <w:rsid w:val="000F54CE"/>
    <w:rsid w:val="00106386"/>
    <w:rsid w:val="00110FAD"/>
    <w:rsid w:val="001137E5"/>
    <w:rsid w:val="0013281A"/>
    <w:rsid w:val="00137807"/>
    <w:rsid w:val="0014650B"/>
    <w:rsid w:val="00151515"/>
    <w:rsid w:val="00155D90"/>
    <w:rsid w:val="0017410F"/>
    <w:rsid w:val="0019114D"/>
    <w:rsid w:val="00191380"/>
    <w:rsid w:val="00197695"/>
    <w:rsid w:val="001A1BA1"/>
    <w:rsid w:val="001A6ADD"/>
    <w:rsid w:val="001B5B42"/>
    <w:rsid w:val="001B6FD9"/>
    <w:rsid w:val="001B7853"/>
    <w:rsid w:val="001C20A1"/>
    <w:rsid w:val="001C3873"/>
    <w:rsid w:val="001F4B4E"/>
    <w:rsid w:val="002009D5"/>
    <w:rsid w:val="00201DCC"/>
    <w:rsid w:val="00215193"/>
    <w:rsid w:val="0021529F"/>
    <w:rsid w:val="0022159D"/>
    <w:rsid w:val="0022528A"/>
    <w:rsid w:val="002334FE"/>
    <w:rsid w:val="00234522"/>
    <w:rsid w:val="00242C79"/>
    <w:rsid w:val="002465A2"/>
    <w:rsid w:val="00287416"/>
    <w:rsid w:val="00287EDF"/>
    <w:rsid w:val="0029794B"/>
    <w:rsid w:val="002A4D6E"/>
    <w:rsid w:val="002B03F3"/>
    <w:rsid w:val="002B072E"/>
    <w:rsid w:val="002B6561"/>
    <w:rsid w:val="002C13AA"/>
    <w:rsid w:val="002C2EDD"/>
    <w:rsid w:val="002C6512"/>
    <w:rsid w:val="002D4B06"/>
    <w:rsid w:val="002E36EA"/>
    <w:rsid w:val="002E55BF"/>
    <w:rsid w:val="002E755A"/>
    <w:rsid w:val="002E7D59"/>
    <w:rsid w:val="00306941"/>
    <w:rsid w:val="00312AF8"/>
    <w:rsid w:val="003177F1"/>
    <w:rsid w:val="00320B55"/>
    <w:rsid w:val="00323B43"/>
    <w:rsid w:val="00332983"/>
    <w:rsid w:val="0034034B"/>
    <w:rsid w:val="00340ACE"/>
    <w:rsid w:val="00341654"/>
    <w:rsid w:val="00341D91"/>
    <w:rsid w:val="00343325"/>
    <w:rsid w:val="0034612F"/>
    <w:rsid w:val="003515BB"/>
    <w:rsid w:val="003538EF"/>
    <w:rsid w:val="003634F4"/>
    <w:rsid w:val="00363E45"/>
    <w:rsid w:val="003770B6"/>
    <w:rsid w:val="003773F2"/>
    <w:rsid w:val="00385878"/>
    <w:rsid w:val="00391649"/>
    <w:rsid w:val="003917FF"/>
    <w:rsid w:val="00392A00"/>
    <w:rsid w:val="003A796B"/>
    <w:rsid w:val="003A7E33"/>
    <w:rsid w:val="003A7F06"/>
    <w:rsid w:val="003C1C32"/>
    <w:rsid w:val="003D1AB7"/>
    <w:rsid w:val="003D7B4E"/>
    <w:rsid w:val="003E2CB2"/>
    <w:rsid w:val="003E417C"/>
    <w:rsid w:val="003E6689"/>
    <w:rsid w:val="003F6602"/>
    <w:rsid w:val="003F73F9"/>
    <w:rsid w:val="0040106C"/>
    <w:rsid w:val="00401268"/>
    <w:rsid w:val="004061F1"/>
    <w:rsid w:val="00406984"/>
    <w:rsid w:val="004112BC"/>
    <w:rsid w:val="0041227B"/>
    <w:rsid w:val="00417324"/>
    <w:rsid w:val="00436ABC"/>
    <w:rsid w:val="00447705"/>
    <w:rsid w:val="00447A94"/>
    <w:rsid w:val="004532CE"/>
    <w:rsid w:val="004574B7"/>
    <w:rsid w:val="00471579"/>
    <w:rsid w:val="00484457"/>
    <w:rsid w:val="004A0CDB"/>
    <w:rsid w:val="004A346D"/>
    <w:rsid w:val="004A5548"/>
    <w:rsid w:val="004A6334"/>
    <w:rsid w:val="004B6569"/>
    <w:rsid w:val="004C6334"/>
    <w:rsid w:val="004D31A5"/>
    <w:rsid w:val="004D58FC"/>
    <w:rsid w:val="004E0428"/>
    <w:rsid w:val="004F5C1B"/>
    <w:rsid w:val="00510EBF"/>
    <w:rsid w:val="0051162D"/>
    <w:rsid w:val="00512A7E"/>
    <w:rsid w:val="005147B6"/>
    <w:rsid w:val="0051637A"/>
    <w:rsid w:val="00522BE7"/>
    <w:rsid w:val="005345E6"/>
    <w:rsid w:val="005451DE"/>
    <w:rsid w:val="005511F3"/>
    <w:rsid w:val="005525BE"/>
    <w:rsid w:val="00554E11"/>
    <w:rsid w:val="00562798"/>
    <w:rsid w:val="005657F3"/>
    <w:rsid w:val="00570403"/>
    <w:rsid w:val="0057426E"/>
    <w:rsid w:val="00577B2F"/>
    <w:rsid w:val="00590CEA"/>
    <w:rsid w:val="005A7982"/>
    <w:rsid w:val="005B0B52"/>
    <w:rsid w:val="005B1BB1"/>
    <w:rsid w:val="005B3F2F"/>
    <w:rsid w:val="005B4C13"/>
    <w:rsid w:val="005B54A1"/>
    <w:rsid w:val="005C1BE0"/>
    <w:rsid w:val="005D7A74"/>
    <w:rsid w:val="005E6EA6"/>
    <w:rsid w:val="005F2DC8"/>
    <w:rsid w:val="005F6BB0"/>
    <w:rsid w:val="00600205"/>
    <w:rsid w:val="00626B80"/>
    <w:rsid w:val="00630402"/>
    <w:rsid w:val="00647114"/>
    <w:rsid w:val="006471D7"/>
    <w:rsid w:val="00650B4C"/>
    <w:rsid w:val="00651A85"/>
    <w:rsid w:val="00652D78"/>
    <w:rsid w:val="00673197"/>
    <w:rsid w:val="006744FC"/>
    <w:rsid w:val="006768E4"/>
    <w:rsid w:val="006829B6"/>
    <w:rsid w:val="00682E60"/>
    <w:rsid w:val="006901EB"/>
    <w:rsid w:val="006908BF"/>
    <w:rsid w:val="006A6C98"/>
    <w:rsid w:val="006A76B2"/>
    <w:rsid w:val="006C358D"/>
    <w:rsid w:val="006C68AA"/>
    <w:rsid w:val="006D5F14"/>
    <w:rsid w:val="006D6BAD"/>
    <w:rsid w:val="006D7BCA"/>
    <w:rsid w:val="006F629E"/>
    <w:rsid w:val="00707D25"/>
    <w:rsid w:val="007139FD"/>
    <w:rsid w:val="00715BB3"/>
    <w:rsid w:val="00723E51"/>
    <w:rsid w:val="00727B0B"/>
    <w:rsid w:val="007408D6"/>
    <w:rsid w:val="007457F8"/>
    <w:rsid w:val="0074637F"/>
    <w:rsid w:val="0075579E"/>
    <w:rsid w:val="00755D09"/>
    <w:rsid w:val="00755DEC"/>
    <w:rsid w:val="00756CC6"/>
    <w:rsid w:val="0076459C"/>
    <w:rsid w:val="007803B4"/>
    <w:rsid w:val="007901EA"/>
    <w:rsid w:val="00796431"/>
    <w:rsid w:val="00796DD7"/>
    <w:rsid w:val="007A08B1"/>
    <w:rsid w:val="007A0D91"/>
    <w:rsid w:val="007A1350"/>
    <w:rsid w:val="007A6027"/>
    <w:rsid w:val="007A7F4A"/>
    <w:rsid w:val="007B3E13"/>
    <w:rsid w:val="007B5408"/>
    <w:rsid w:val="007C46EA"/>
    <w:rsid w:val="007C625E"/>
    <w:rsid w:val="007D1FC9"/>
    <w:rsid w:val="007E504B"/>
    <w:rsid w:val="007E6CF5"/>
    <w:rsid w:val="00803C6D"/>
    <w:rsid w:val="00824F19"/>
    <w:rsid w:val="008266EC"/>
    <w:rsid w:val="00833148"/>
    <w:rsid w:val="008340E4"/>
    <w:rsid w:val="00847D2F"/>
    <w:rsid w:val="008661D8"/>
    <w:rsid w:val="0086732F"/>
    <w:rsid w:val="008819A5"/>
    <w:rsid w:val="00882077"/>
    <w:rsid w:val="0088580B"/>
    <w:rsid w:val="0089109E"/>
    <w:rsid w:val="0089395F"/>
    <w:rsid w:val="0089497B"/>
    <w:rsid w:val="008A067C"/>
    <w:rsid w:val="008A23FA"/>
    <w:rsid w:val="008A6614"/>
    <w:rsid w:val="008B0718"/>
    <w:rsid w:val="008B2551"/>
    <w:rsid w:val="008B2E08"/>
    <w:rsid w:val="008B303E"/>
    <w:rsid w:val="008C0281"/>
    <w:rsid w:val="008D76BE"/>
    <w:rsid w:val="008F3D96"/>
    <w:rsid w:val="009046DE"/>
    <w:rsid w:val="0092742C"/>
    <w:rsid w:val="009279D9"/>
    <w:rsid w:val="009300A3"/>
    <w:rsid w:val="009316F2"/>
    <w:rsid w:val="00932FA4"/>
    <w:rsid w:val="00940AFB"/>
    <w:rsid w:val="009510BD"/>
    <w:rsid w:val="00961F14"/>
    <w:rsid w:val="0096512A"/>
    <w:rsid w:val="00981CE7"/>
    <w:rsid w:val="0098449D"/>
    <w:rsid w:val="00994FE4"/>
    <w:rsid w:val="009A2B1D"/>
    <w:rsid w:val="009A53A1"/>
    <w:rsid w:val="009C010F"/>
    <w:rsid w:val="009C4F09"/>
    <w:rsid w:val="009C51A6"/>
    <w:rsid w:val="009D6617"/>
    <w:rsid w:val="009D6D27"/>
    <w:rsid w:val="009D7480"/>
    <w:rsid w:val="009F21DF"/>
    <w:rsid w:val="009F6C4E"/>
    <w:rsid w:val="00A00141"/>
    <w:rsid w:val="00A00635"/>
    <w:rsid w:val="00A00E1F"/>
    <w:rsid w:val="00A011CF"/>
    <w:rsid w:val="00A03472"/>
    <w:rsid w:val="00A20478"/>
    <w:rsid w:val="00A33DAD"/>
    <w:rsid w:val="00A37DC8"/>
    <w:rsid w:val="00A442BD"/>
    <w:rsid w:val="00A45A1D"/>
    <w:rsid w:val="00A50E13"/>
    <w:rsid w:val="00A52689"/>
    <w:rsid w:val="00A55CA3"/>
    <w:rsid w:val="00A57BDA"/>
    <w:rsid w:val="00A70C6B"/>
    <w:rsid w:val="00A82D8E"/>
    <w:rsid w:val="00A83F81"/>
    <w:rsid w:val="00A864E8"/>
    <w:rsid w:val="00A87E65"/>
    <w:rsid w:val="00A9501C"/>
    <w:rsid w:val="00A95535"/>
    <w:rsid w:val="00A959E6"/>
    <w:rsid w:val="00A95C74"/>
    <w:rsid w:val="00A97035"/>
    <w:rsid w:val="00AA7F46"/>
    <w:rsid w:val="00AB0355"/>
    <w:rsid w:val="00AC3A1E"/>
    <w:rsid w:val="00AD12EC"/>
    <w:rsid w:val="00AE79F6"/>
    <w:rsid w:val="00AF63CE"/>
    <w:rsid w:val="00AF6D37"/>
    <w:rsid w:val="00B04B80"/>
    <w:rsid w:val="00B07862"/>
    <w:rsid w:val="00B10EA2"/>
    <w:rsid w:val="00B22D27"/>
    <w:rsid w:val="00B27A3E"/>
    <w:rsid w:val="00B4396B"/>
    <w:rsid w:val="00B44C03"/>
    <w:rsid w:val="00B46CE1"/>
    <w:rsid w:val="00B56888"/>
    <w:rsid w:val="00B633B8"/>
    <w:rsid w:val="00B66763"/>
    <w:rsid w:val="00B70A31"/>
    <w:rsid w:val="00B714C2"/>
    <w:rsid w:val="00BC155A"/>
    <w:rsid w:val="00BC4704"/>
    <w:rsid w:val="00BC5ACE"/>
    <w:rsid w:val="00BD2788"/>
    <w:rsid w:val="00BD5E58"/>
    <w:rsid w:val="00BD6002"/>
    <w:rsid w:val="00BD676B"/>
    <w:rsid w:val="00BE386B"/>
    <w:rsid w:val="00BF7EB2"/>
    <w:rsid w:val="00C00991"/>
    <w:rsid w:val="00C018A0"/>
    <w:rsid w:val="00C14428"/>
    <w:rsid w:val="00C20BBE"/>
    <w:rsid w:val="00C22167"/>
    <w:rsid w:val="00C245A5"/>
    <w:rsid w:val="00C265C0"/>
    <w:rsid w:val="00C326B7"/>
    <w:rsid w:val="00C361EB"/>
    <w:rsid w:val="00C36A36"/>
    <w:rsid w:val="00C40E18"/>
    <w:rsid w:val="00C47F9F"/>
    <w:rsid w:val="00C50710"/>
    <w:rsid w:val="00C56511"/>
    <w:rsid w:val="00C62361"/>
    <w:rsid w:val="00C64C60"/>
    <w:rsid w:val="00C673D0"/>
    <w:rsid w:val="00C724E0"/>
    <w:rsid w:val="00C7407E"/>
    <w:rsid w:val="00C75F68"/>
    <w:rsid w:val="00C82A87"/>
    <w:rsid w:val="00C857A9"/>
    <w:rsid w:val="00C87478"/>
    <w:rsid w:val="00C93A34"/>
    <w:rsid w:val="00CA5D46"/>
    <w:rsid w:val="00CB608C"/>
    <w:rsid w:val="00CB6E12"/>
    <w:rsid w:val="00CC4274"/>
    <w:rsid w:val="00CC5DAC"/>
    <w:rsid w:val="00CC760F"/>
    <w:rsid w:val="00CD3883"/>
    <w:rsid w:val="00CD6C3B"/>
    <w:rsid w:val="00CD6C8A"/>
    <w:rsid w:val="00CE6F15"/>
    <w:rsid w:val="00D001AF"/>
    <w:rsid w:val="00D06819"/>
    <w:rsid w:val="00D14D32"/>
    <w:rsid w:val="00D238BF"/>
    <w:rsid w:val="00D24DB6"/>
    <w:rsid w:val="00D3464E"/>
    <w:rsid w:val="00D35D22"/>
    <w:rsid w:val="00D37FB3"/>
    <w:rsid w:val="00D4355E"/>
    <w:rsid w:val="00D552E6"/>
    <w:rsid w:val="00D63160"/>
    <w:rsid w:val="00D76276"/>
    <w:rsid w:val="00D83727"/>
    <w:rsid w:val="00D9493A"/>
    <w:rsid w:val="00D9513E"/>
    <w:rsid w:val="00D95544"/>
    <w:rsid w:val="00D96975"/>
    <w:rsid w:val="00DA2E86"/>
    <w:rsid w:val="00DA4BAF"/>
    <w:rsid w:val="00DA55E6"/>
    <w:rsid w:val="00DA7371"/>
    <w:rsid w:val="00DB4203"/>
    <w:rsid w:val="00DB52D4"/>
    <w:rsid w:val="00DC586F"/>
    <w:rsid w:val="00DD28E1"/>
    <w:rsid w:val="00DD5315"/>
    <w:rsid w:val="00DE7508"/>
    <w:rsid w:val="00DF4DC0"/>
    <w:rsid w:val="00DF645D"/>
    <w:rsid w:val="00DF7450"/>
    <w:rsid w:val="00DF79C0"/>
    <w:rsid w:val="00E10FA4"/>
    <w:rsid w:val="00E16E7F"/>
    <w:rsid w:val="00E228B5"/>
    <w:rsid w:val="00E41F03"/>
    <w:rsid w:val="00E51925"/>
    <w:rsid w:val="00E531DD"/>
    <w:rsid w:val="00E568C3"/>
    <w:rsid w:val="00E63632"/>
    <w:rsid w:val="00E70085"/>
    <w:rsid w:val="00E71202"/>
    <w:rsid w:val="00E73E41"/>
    <w:rsid w:val="00E76290"/>
    <w:rsid w:val="00E8094B"/>
    <w:rsid w:val="00EA5823"/>
    <w:rsid w:val="00EB09A9"/>
    <w:rsid w:val="00EB1AEC"/>
    <w:rsid w:val="00EB3094"/>
    <w:rsid w:val="00EB7943"/>
    <w:rsid w:val="00EC483A"/>
    <w:rsid w:val="00EC6D57"/>
    <w:rsid w:val="00ED3866"/>
    <w:rsid w:val="00EE20D7"/>
    <w:rsid w:val="00EE4082"/>
    <w:rsid w:val="00F17B92"/>
    <w:rsid w:val="00F21A0E"/>
    <w:rsid w:val="00F2243E"/>
    <w:rsid w:val="00F23187"/>
    <w:rsid w:val="00F27F78"/>
    <w:rsid w:val="00F35C77"/>
    <w:rsid w:val="00F3698E"/>
    <w:rsid w:val="00F432F2"/>
    <w:rsid w:val="00F4539A"/>
    <w:rsid w:val="00F6056C"/>
    <w:rsid w:val="00F64A0A"/>
    <w:rsid w:val="00F6528B"/>
    <w:rsid w:val="00F7010C"/>
    <w:rsid w:val="00F96606"/>
    <w:rsid w:val="00FA1621"/>
    <w:rsid w:val="00FA698F"/>
    <w:rsid w:val="00FB169D"/>
    <w:rsid w:val="00FB2237"/>
    <w:rsid w:val="00FB5DD6"/>
    <w:rsid w:val="00FB6AE9"/>
    <w:rsid w:val="00FC46D3"/>
    <w:rsid w:val="00FC761A"/>
    <w:rsid w:val="00FD21FE"/>
    <w:rsid w:val="00FD5ABD"/>
    <w:rsid w:val="00FE1BFD"/>
    <w:rsid w:val="00FF1F0C"/>
    <w:rsid w:val="00FF381D"/>
    <w:rsid w:val="00FF38E4"/>
    <w:rsid w:val="00FF659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rPr>
  </w:style>
  <w:style w:type="paragraph" w:styleId="berschrift1">
    <w:name w:val="heading 1"/>
    <w:basedOn w:val="Standard"/>
    <w:next w:val="berschrift2"/>
    <w:qFormat/>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fr-FR" w:eastAsia="fr-FR" w:bidi="fr-FR"/>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ascii="Arial" w:hAnsi="Arial" w:cs="Tahoma"/>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ascii="Arial" w:hAnsi="Arial" w:cs="Tahoma"/>
    </w:rPr>
  </w:style>
  <w:style w:type="paragraph" w:customStyle="1" w:styleId="Beschriftung1">
    <w:name w:val="Beschriftung1"/>
    <w:basedOn w:val="Standard"/>
    <w:pPr>
      <w:suppressLineNumbers/>
      <w:spacing w:before="120" w:after="120"/>
    </w:pPr>
    <w:rPr>
      <w:rFonts w:ascii="Arial" w:hAnsi="Arial" w:cs="Tahoma"/>
      <w:i/>
      <w:iCs/>
    </w:rPr>
  </w:style>
  <w:style w:type="paragraph" w:customStyle="1" w:styleId="Pressemitteilung">
    <w:name w:val="Pressemitteilung"/>
    <w:basedOn w:val="Standard"/>
    <w:pPr>
      <w:spacing w:before="360" w:after="240"/>
    </w:pPr>
    <w:rPr>
      <w:rFonts w:ascii="Arial" w:hAnsi="Arial"/>
      <w:b/>
      <w:szCs w:val="20"/>
      <w:u w:val="single"/>
    </w:rPr>
  </w:style>
  <w:style w:type="paragraph" w:customStyle="1" w:styleId="Kommentartext1">
    <w:name w:val="Kommentartext1"/>
    <w:basedOn w:val="Standard"/>
    <w:rPr>
      <w:rFonts w:ascii="Arial" w:hAnsi="Arial"/>
    </w:rPr>
  </w:style>
  <w:style w:type="paragraph" w:customStyle="1" w:styleId="Ballongtext1">
    <w:name w:val="Ballongtext1"/>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paragraph" w:customStyle="1" w:styleId="VorformatierterText">
    <w:name w:val="Vorformatierter Text"/>
    <w:basedOn w:val="Standard"/>
    <w:rPr>
      <w:rFonts w:ascii="Courier New" w:eastAsia="Courier New" w:hAnsi="Courier New" w:cs="Courier New"/>
      <w:sz w:val="20"/>
      <w:szCs w:val="20"/>
    </w:rPr>
  </w:style>
  <w:style w:type="paragraph" w:customStyle="1" w:styleId="Text">
    <w:name w:val="Text"/>
    <w:basedOn w:val="Standard"/>
    <w:pPr>
      <w:spacing w:before="120" w:line="360" w:lineRule="auto"/>
    </w:pPr>
  </w:style>
  <w:style w:type="paragraph" w:customStyle="1" w:styleId="BalloonText1">
    <w:name w:val="Balloon Text1"/>
    <w:basedOn w:val="Standard"/>
    <w:rPr>
      <w:rFonts w:ascii="Tahoma" w:hAnsi="Tahoma" w:cs="Tahoma"/>
      <w:sz w:val="16"/>
      <w:szCs w:val="16"/>
    </w:rPr>
  </w:style>
  <w:style w:type="paragraph" w:customStyle="1" w:styleId="Standard1">
    <w:name w:val="Standard1"/>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rPr>
  </w:style>
  <w:style w:type="paragraph" w:styleId="berschrift1">
    <w:name w:val="heading 1"/>
    <w:basedOn w:val="Standard"/>
    <w:next w:val="berschrift2"/>
    <w:qFormat/>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fr-FR" w:eastAsia="fr-FR" w:bidi="fr-FR"/>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ascii="Arial" w:hAnsi="Arial" w:cs="Tahoma"/>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ascii="Arial" w:hAnsi="Arial" w:cs="Tahoma"/>
    </w:rPr>
  </w:style>
  <w:style w:type="paragraph" w:customStyle="1" w:styleId="Beschriftung1">
    <w:name w:val="Beschriftung1"/>
    <w:basedOn w:val="Standard"/>
    <w:pPr>
      <w:suppressLineNumbers/>
      <w:spacing w:before="120" w:after="120"/>
    </w:pPr>
    <w:rPr>
      <w:rFonts w:ascii="Arial" w:hAnsi="Arial" w:cs="Tahoma"/>
      <w:i/>
      <w:iCs/>
    </w:rPr>
  </w:style>
  <w:style w:type="paragraph" w:customStyle="1" w:styleId="Pressemitteilung">
    <w:name w:val="Pressemitteilung"/>
    <w:basedOn w:val="Standard"/>
    <w:pPr>
      <w:spacing w:before="360" w:after="240"/>
    </w:pPr>
    <w:rPr>
      <w:rFonts w:ascii="Arial" w:hAnsi="Arial"/>
      <w:b/>
      <w:szCs w:val="20"/>
      <w:u w:val="single"/>
    </w:rPr>
  </w:style>
  <w:style w:type="paragraph" w:customStyle="1" w:styleId="Kommentartext1">
    <w:name w:val="Kommentartext1"/>
    <w:basedOn w:val="Standard"/>
    <w:rPr>
      <w:rFonts w:ascii="Arial" w:hAnsi="Arial"/>
    </w:rPr>
  </w:style>
  <w:style w:type="paragraph" w:customStyle="1" w:styleId="Ballongtext1">
    <w:name w:val="Ballongtext1"/>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paragraph" w:customStyle="1" w:styleId="VorformatierterText">
    <w:name w:val="Vorformatierter Text"/>
    <w:basedOn w:val="Standard"/>
    <w:rPr>
      <w:rFonts w:ascii="Courier New" w:eastAsia="Courier New" w:hAnsi="Courier New" w:cs="Courier New"/>
      <w:sz w:val="20"/>
      <w:szCs w:val="20"/>
    </w:rPr>
  </w:style>
  <w:style w:type="paragraph" w:customStyle="1" w:styleId="Text">
    <w:name w:val="Text"/>
    <w:basedOn w:val="Standard"/>
    <w:pPr>
      <w:spacing w:before="120" w:line="360" w:lineRule="auto"/>
    </w:pPr>
  </w:style>
  <w:style w:type="paragraph" w:customStyle="1" w:styleId="BalloonText1">
    <w:name w:val="Balloon Text1"/>
    <w:basedOn w:val="Standard"/>
    <w:rPr>
      <w:rFonts w:ascii="Tahoma" w:hAnsi="Tahoma" w:cs="Tahoma"/>
      <w:sz w:val="16"/>
      <w:szCs w:val="16"/>
    </w:rPr>
  </w:style>
  <w:style w:type="paragraph" w:customStyle="1" w:styleId="Standard1">
    <w:name w:val="Standard1"/>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89998">
      <w:bodyDiv w:val="1"/>
      <w:marLeft w:val="0"/>
      <w:marRight w:val="0"/>
      <w:marTop w:val="0"/>
      <w:marBottom w:val="0"/>
      <w:divBdr>
        <w:top w:val="none" w:sz="0" w:space="0" w:color="auto"/>
        <w:left w:val="none" w:sz="0" w:space="0" w:color="auto"/>
        <w:bottom w:val="none" w:sz="0" w:space="0" w:color="auto"/>
        <w:right w:val="none" w:sz="0" w:space="0" w:color="auto"/>
      </w:divBdr>
      <w:divsChild>
        <w:div w:id="112986480">
          <w:marLeft w:val="0"/>
          <w:marRight w:val="0"/>
          <w:marTop w:val="0"/>
          <w:marBottom w:val="0"/>
          <w:divBdr>
            <w:top w:val="none" w:sz="0" w:space="0" w:color="auto"/>
            <w:left w:val="none" w:sz="0" w:space="0" w:color="auto"/>
            <w:bottom w:val="none" w:sz="0" w:space="0" w:color="auto"/>
            <w:right w:val="none" w:sz="0" w:space="0" w:color="auto"/>
          </w:divBdr>
        </w:div>
      </w:divsChild>
    </w:div>
    <w:div w:id="209923205">
      <w:bodyDiv w:val="1"/>
      <w:marLeft w:val="0"/>
      <w:marRight w:val="0"/>
      <w:marTop w:val="0"/>
      <w:marBottom w:val="0"/>
      <w:divBdr>
        <w:top w:val="none" w:sz="0" w:space="0" w:color="auto"/>
        <w:left w:val="none" w:sz="0" w:space="0" w:color="auto"/>
        <w:bottom w:val="none" w:sz="0" w:space="0" w:color="auto"/>
        <w:right w:val="none" w:sz="0" w:space="0" w:color="auto"/>
      </w:divBdr>
      <w:divsChild>
        <w:div w:id="1191144496">
          <w:marLeft w:val="0"/>
          <w:marRight w:val="0"/>
          <w:marTop w:val="0"/>
          <w:marBottom w:val="0"/>
          <w:divBdr>
            <w:top w:val="none" w:sz="0" w:space="0" w:color="auto"/>
            <w:left w:val="none" w:sz="0" w:space="0" w:color="auto"/>
            <w:bottom w:val="none" w:sz="0" w:space="0" w:color="auto"/>
            <w:right w:val="none" w:sz="0" w:space="0" w:color="auto"/>
          </w:divBdr>
        </w:div>
      </w:divsChild>
    </w:div>
    <w:div w:id="389429264">
      <w:bodyDiv w:val="1"/>
      <w:marLeft w:val="0"/>
      <w:marRight w:val="0"/>
      <w:marTop w:val="0"/>
      <w:marBottom w:val="0"/>
      <w:divBdr>
        <w:top w:val="none" w:sz="0" w:space="0" w:color="auto"/>
        <w:left w:val="none" w:sz="0" w:space="0" w:color="auto"/>
        <w:bottom w:val="none" w:sz="0" w:space="0" w:color="auto"/>
        <w:right w:val="none" w:sz="0" w:space="0" w:color="auto"/>
      </w:divBdr>
    </w:div>
    <w:div w:id="649288698">
      <w:bodyDiv w:val="1"/>
      <w:marLeft w:val="0"/>
      <w:marRight w:val="0"/>
      <w:marTop w:val="0"/>
      <w:marBottom w:val="0"/>
      <w:divBdr>
        <w:top w:val="none" w:sz="0" w:space="0" w:color="auto"/>
        <w:left w:val="none" w:sz="0" w:space="0" w:color="auto"/>
        <w:bottom w:val="none" w:sz="0" w:space="0" w:color="auto"/>
        <w:right w:val="none" w:sz="0" w:space="0" w:color="auto"/>
      </w:divBdr>
    </w:div>
    <w:div w:id="731387122">
      <w:bodyDiv w:val="1"/>
      <w:marLeft w:val="0"/>
      <w:marRight w:val="0"/>
      <w:marTop w:val="0"/>
      <w:marBottom w:val="0"/>
      <w:divBdr>
        <w:top w:val="none" w:sz="0" w:space="0" w:color="auto"/>
        <w:left w:val="none" w:sz="0" w:space="0" w:color="auto"/>
        <w:bottom w:val="none" w:sz="0" w:space="0" w:color="auto"/>
        <w:right w:val="none" w:sz="0" w:space="0" w:color="auto"/>
      </w:divBdr>
      <w:divsChild>
        <w:div w:id="36347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18485">
              <w:marLeft w:val="0"/>
              <w:marRight w:val="0"/>
              <w:marTop w:val="0"/>
              <w:marBottom w:val="0"/>
              <w:divBdr>
                <w:top w:val="none" w:sz="0" w:space="0" w:color="auto"/>
                <w:left w:val="none" w:sz="0" w:space="0" w:color="auto"/>
                <w:bottom w:val="none" w:sz="0" w:space="0" w:color="auto"/>
                <w:right w:val="none" w:sz="0" w:space="0" w:color="auto"/>
              </w:divBdr>
              <w:divsChild>
                <w:div w:id="16601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6486">
      <w:bodyDiv w:val="1"/>
      <w:marLeft w:val="0"/>
      <w:marRight w:val="0"/>
      <w:marTop w:val="0"/>
      <w:marBottom w:val="0"/>
      <w:divBdr>
        <w:top w:val="none" w:sz="0" w:space="0" w:color="auto"/>
        <w:left w:val="none" w:sz="0" w:space="0" w:color="auto"/>
        <w:bottom w:val="none" w:sz="0" w:space="0" w:color="auto"/>
        <w:right w:val="none" w:sz="0" w:space="0" w:color="auto"/>
      </w:divBdr>
      <w:divsChild>
        <w:div w:id="956717761">
          <w:marLeft w:val="0"/>
          <w:marRight w:val="0"/>
          <w:marTop w:val="0"/>
          <w:marBottom w:val="0"/>
          <w:divBdr>
            <w:top w:val="none" w:sz="0" w:space="0" w:color="auto"/>
            <w:left w:val="none" w:sz="0" w:space="0" w:color="auto"/>
            <w:bottom w:val="none" w:sz="0" w:space="0" w:color="auto"/>
            <w:right w:val="none" w:sz="0" w:space="0" w:color="auto"/>
          </w:divBdr>
        </w:div>
      </w:divsChild>
    </w:div>
    <w:div w:id="928393736">
      <w:bodyDiv w:val="1"/>
      <w:marLeft w:val="0"/>
      <w:marRight w:val="0"/>
      <w:marTop w:val="0"/>
      <w:marBottom w:val="0"/>
      <w:divBdr>
        <w:top w:val="none" w:sz="0" w:space="0" w:color="auto"/>
        <w:left w:val="none" w:sz="0" w:space="0" w:color="auto"/>
        <w:bottom w:val="none" w:sz="0" w:space="0" w:color="auto"/>
        <w:right w:val="none" w:sz="0" w:space="0" w:color="auto"/>
      </w:divBdr>
    </w:div>
    <w:div w:id="1197354593">
      <w:bodyDiv w:val="1"/>
      <w:marLeft w:val="0"/>
      <w:marRight w:val="0"/>
      <w:marTop w:val="0"/>
      <w:marBottom w:val="0"/>
      <w:divBdr>
        <w:top w:val="none" w:sz="0" w:space="0" w:color="auto"/>
        <w:left w:val="none" w:sz="0" w:space="0" w:color="auto"/>
        <w:bottom w:val="none" w:sz="0" w:space="0" w:color="auto"/>
        <w:right w:val="none" w:sz="0" w:space="0" w:color="auto"/>
      </w:divBdr>
    </w:div>
    <w:div w:id="1288774589">
      <w:bodyDiv w:val="1"/>
      <w:marLeft w:val="0"/>
      <w:marRight w:val="0"/>
      <w:marTop w:val="0"/>
      <w:marBottom w:val="0"/>
      <w:divBdr>
        <w:top w:val="none" w:sz="0" w:space="0" w:color="auto"/>
        <w:left w:val="none" w:sz="0" w:space="0" w:color="auto"/>
        <w:bottom w:val="none" w:sz="0" w:space="0" w:color="auto"/>
        <w:right w:val="none" w:sz="0" w:space="0" w:color="auto"/>
      </w:divBdr>
      <w:divsChild>
        <w:div w:id="242686219">
          <w:marLeft w:val="0"/>
          <w:marRight w:val="0"/>
          <w:marTop w:val="0"/>
          <w:marBottom w:val="0"/>
          <w:divBdr>
            <w:top w:val="none" w:sz="0" w:space="0" w:color="auto"/>
            <w:left w:val="none" w:sz="0" w:space="0" w:color="auto"/>
            <w:bottom w:val="none" w:sz="0" w:space="0" w:color="auto"/>
            <w:right w:val="none" w:sz="0" w:space="0" w:color="auto"/>
          </w:divBdr>
        </w:div>
      </w:divsChild>
    </w:div>
    <w:div w:id="1319110816">
      <w:bodyDiv w:val="1"/>
      <w:marLeft w:val="0"/>
      <w:marRight w:val="0"/>
      <w:marTop w:val="0"/>
      <w:marBottom w:val="0"/>
      <w:divBdr>
        <w:top w:val="none" w:sz="0" w:space="0" w:color="auto"/>
        <w:left w:val="none" w:sz="0" w:space="0" w:color="auto"/>
        <w:bottom w:val="none" w:sz="0" w:space="0" w:color="auto"/>
        <w:right w:val="none" w:sz="0" w:space="0" w:color="auto"/>
      </w:divBdr>
    </w:div>
    <w:div w:id="1398477099">
      <w:bodyDiv w:val="1"/>
      <w:marLeft w:val="0"/>
      <w:marRight w:val="0"/>
      <w:marTop w:val="0"/>
      <w:marBottom w:val="0"/>
      <w:divBdr>
        <w:top w:val="none" w:sz="0" w:space="0" w:color="auto"/>
        <w:left w:val="none" w:sz="0" w:space="0" w:color="auto"/>
        <w:bottom w:val="none" w:sz="0" w:space="0" w:color="auto"/>
        <w:right w:val="none" w:sz="0" w:space="0" w:color="auto"/>
      </w:divBdr>
      <w:divsChild>
        <w:div w:id="2041347810">
          <w:marLeft w:val="0"/>
          <w:marRight w:val="0"/>
          <w:marTop w:val="0"/>
          <w:marBottom w:val="0"/>
          <w:divBdr>
            <w:top w:val="none" w:sz="0" w:space="0" w:color="auto"/>
            <w:left w:val="none" w:sz="0" w:space="0" w:color="auto"/>
            <w:bottom w:val="none" w:sz="0" w:space="0" w:color="auto"/>
            <w:right w:val="none" w:sz="0" w:space="0" w:color="auto"/>
          </w:divBdr>
        </w:div>
      </w:divsChild>
    </w:div>
    <w:div w:id="1439450722">
      <w:bodyDiv w:val="1"/>
      <w:marLeft w:val="0"/>
      <w:marRight w:val="0"/>
      <w:marTop w:val="0"/>
      <w:marBottom w:val="0"/>
      <w:divBdr>
        <w:top w:val="none" w:sz="0" w:space="0" w:color="auto"/>
        <w:left w:val="none" w:sz="0" w:space="0" w:color="auto"/>
        <w:bottom w:val="none" w:sz="0" w:space="0" w:color="auto"/>
        <w:right w:val="none" w:sz="0" w:space="0" w:color="auto"/>
      </w:divBdr>
    </w:div>
    <w:div w:id="1483042896">
      <w:bodyDiv w:val="1"/>
      <w:marLeft w:val="0"/>
      <w:marRight w:val="0"/>
      <w:marTop w:val="0"/>
      <w:marBottom w:val="0"/>
      <w:divBdr>
        <w:top w:val="none" w:sz="0" w:space="0" w:color="auto"/>
        <w:left w:val="none" w:sz="0" w:space="0" w:color="auto"/>
        <w:bottom w:val="none" w:sz="0" w:space="0" w:color="auto"/>
        <w:right w:val="none" w:sz="0" w:space="0" w:color="auto"/>
      </w:divBdr>
    </w:div>
    <w:div w:id="1874538754">
      <w:bodyDiv w:val="1"/>
      <w:marLeft w:val="0"/>
      <w:marRight w:val="0"/>
      <w:marTop w:val="0"/>
      <w:marBottom w:val="0"/>
      <w:divBdr>
        <w:top w:val="none" w:sz="0" w:space="0" w:color="auto"/>
        <w:left w:val="none" w:sz="0" w:space="0" w:color="auto"/>
        <w:bottom w:val="none" w:sz="0" w:space="0" w:color="auto"/>
        <w:right w:val="none" w:sz="0" w:space="0" w:color="auto"/>
      </w:divBdr>
      <w:divsChild>
        <w:div w:id="184327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73867">
              <w:marLeft w:val="0"/>
              <w:marRight w:val="0"/>
              <w:marTop w:val="0"/>
              <w:marBottom w:val="0"/>
              <w:divBdr>
                <w:top w:val="none" w:sz="0" w:space="0" w:color="auto"/>
                <w:left w:val="none" w:sz="0" w:space="0" w:color="auto"/>
                <w:bottom w:val="none" w:sz="0" w:space="0" w:color="auto"/>
                <w:right w:val="none" w:sz="0" w:space="0" w:color="auto"/>
              </w:divBdr>
              <w:divsChild>
                <w:div w:id="3193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1644">
      <w:bodyDiv w:val="1"/>
      <w:marLeft w:val="0"/>
      <w:marRight w:val="0"/>
      <w:marTop w:val="0"/>
      <w:marBottom w:val="0"/>
      <w:divBdr>
        <w:top w:val="none" w:sz="0" w:space="0" w:color="auto"/>
        <w:left w:val="none" w:sz="0" w:space="0" w:color="auto"/>
        <w:bottom w:val="none" w:sz="0" w:space="0" w:color="auto"/>
        <w:right w:val="none" w:sz="0" w:space="0" w:color="auto"/>
      </w:divBdr>
      <w:divsChild>
        <w:div w:id="1932935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ate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an.demers@congatec.com" TargetMode="External"/><Relationship Id="rId12" Type="http://schemas.openxmlformats.org/officeDocument/2006/relationships/hyperlink" Target="http://www.congatec.com/pr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hipcom.com/" TargetMode="External"/><Relationship Id="rId4" Type="http://schemas.openxmlformats.org/officeDocument/2006/relationships/settings" Target="settings.xml"/><Relationship Id="rId9" Type="http://schemas.openxmlformats.org/officeDocument/2006/relationships/hyperlink" Target="mailto:wendy@hipco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3843</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Announcing congatec’s first COM Express mini module with single-chip, quad-core Intel® Atom™ processor E3800 family</vt:lpstr>
      <vt:lpstr>Announcing congatec’s first COM Express mini module with single-chip, quad-core Intel® Atom™ processor E3800 family</vt:lpstr>
    </vt:vector>
  </TitlesOfParts>
  <Company>PAT 102010-04/15 GB-Fr Mieuss</Company>
  <LinksUpToDate>false</LinksUpToDate>
  <CharactersWithSpaces>4444</CharactersWithSpaces>
  <SharedDoc>false</SharedDoc>
  <HLinks>
    <vt:vector size="48" baseType="variant">
      <vt:variant>
        <vt:i4>5308504</vt:i4>
      </vt:variant>
      <vt:variant>
        <vt:i4>21</vt:i4>
      </vt:variant>
      <vt:variant>
        <vt:i4>0</vt:i4>
      </vt:variant>
      <vt:variant>
        <vt:i4>5</vt:i4>
      </vt:variant>
      <vt:variant>
        <vt:lpwstr>http://www.youtube.com/congatecAE</vt:lpwstr>
      </vt:variant>
      <vt:variant>
        <vt:lpwstr/>
      </vt:variant>
      <vt:variant>
        <vt:i4>983066</vt:i4>
      </vt:variant>
      <vt:variant>
        <vt:i4>18</vt:i4>
      </vt:variant>
      <vt:variant>
        <vt:i4>0</vt:i4>
      </vt:variant>
      <vt:variant>
        <vt:i4>5</vt:i4>
      </vt:variant>
      <vt:variant>
        <vt:lpwstr>https://mobile.twitter.com/congatecAG</vt:lpwstr>
      </vt:variant>
      <vt:variant>
        <vt:lpwstr/>
      </vt:variant>
      <vt:variant>
        <vt:i4>5374039</vt:i4>
      </vt:variant>
      <vt:variant>
        <vt:i4>15</vt:i4>
      </vt:variant>
      <vt:variant>
        <vt:i4>0</vt:i4>
      </vt:variant>
      <vt:variant>
        <vt:i4>5</vt:i4>
      </vt:variant>
      <vt:variant>
        <vt:lpwstr>http://www.facebook.com/Congatec</vt:lpwstr>
      </vt:variant>
      <vt:variant>
        <vt:lpwstr/>
      </vt:variant>
      <vt:variant>
        <vt:i4>5046356</vt:i4>
      </vt:variant>
      <vt:variant>
        <vt:i4>12</vt:i4>
      </vt:variant>
      <vt:variant>
        <vt:i4>0</vt:i4>
      </vt:variant>
      <vt:variant>
        <vt:i4>5</vt:i4>
      </vt:variant>
      <vt:variant>
        <vt:lpwstr>http://www.congatec.com/press</vt:lpwstr>
      </vt:variant>
      <vt:variant>
        <vt:lpwstr/>
      </vt:variant>
      <vt:variant>
        <vt:i4>3276857</vt:i4>
      </vt:variant>
      <vt:variant>
        <vt:i4>9</vt:i4>
      </vt:variant>
      <vt:variant>
        <vt:i4>0</vt:i4>
      </vt:variant>
      <vt:variant>
        <vt:i4>5</vt:i4>
      </vt:variant>
      <vt:variant>
        <vt:lpwstr>http://www.hipcom.com/</vt:lpwstr>
      </vt:variant>
      <vt:variant>
        <vt:lpwstr/>
      </vt:variant>
      <vt:variant>
        <vt:i4>3407887</vt:i4>
      </vt:variant>
      <vt:variant>
        <vt:i4>6</vt:i4>
      </vt:variant>
      <vt:variant>
        <vt:i4>0</vt:i4>
      </vt:variant>
      <vt:variant>
        <vt:i4>5</vt:i4>
      </vt:variant>
      <vt:variant>
        <vt:lpwstr>mailto:wendy@hipcom.com</vt:lpwstr>
      </vt:variant>
      <vt:variant>
        <vt:lpwstr/>
      </vt:variant>
      <vt:variant>
        <vt:i4>786511</vt:i4>
      </vt:variant>
      <vt:variant>
        <vt:i4>3</vt:i4>
      </vt:variant>
      <vt:variant>
        <vt:i4>0</vt:i4>
      </vt:variant>
      <vt:variant>
        <vt:i4>5</vt:i4>
      </vt:variant>
      <vt:variant>
        <vt:lpwstr>http://www.congatec./</vt:lpwstr>
      </vt:variant>
      <vt:variant>
        <vt:lpwstr/>
      </vt:variant>
      <vt:variant>
        <vt:i4>4325438</vt:i4>
      </vt:variant>
      <vt:variant>
        <vt:i4>0</vt:i4>
      </vt:variant>
      <vt:variant>
        <vt:i4>0</vt:i4>
      </vt:variant>
      <vt:variant>
        <vt:i4>5</vt:i4>
      </vt:variant>
      <vt:variant>
        <vt:lpwstr>mailto:dan.demers@congatec.com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Announcing congatec’s first COM Express mini module with single-chip, quad-core Intel® Atom™ processor E3800 family</dc:title>
  <dc:subject/>
  <dc:creator>Proofreader</dc:creator>
  <cp:keywords>congatec, conga-MA3, 3rd Generation Intel Atom</cp:keywords>
  <cp:lastModifiedBy>Monika Schmid</cp:lastModifiedBy>
  <cp:revision>4</cp:revision>
  <cp:lastPrinted>2014-01-29T21:42:00Z</cp:lastPrinted>
  <dcterms:created xsi:type="dcterms:W3CDTF">2015-04-21T11:52:00Z</dcterms:created>
  <dcterms:modified xsi:type="dcterms:W3CDTF">2015-04-22T06:18:00Z</dcterms:modified>
</cp:coreProperties>
</file>