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617E57" w:rsidRDefault="00D108AC" w:rsidP="00D108AC">
      <w:pPr>
        <w:spacing w:after="120"/>
        <w:rPr>
          <w:rFonts w:ascii="Arial" w:eastAsia="Arial" w:hAnsi="Arial" w:cs="Arial"/>
          <w:b/>
          <w:sz w:val="20"/>
          <w:u w:val="single"/>
        </w:rPr>
      </w:pPr>
      <w:r w:rsidRPr="00617E57">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945643" w:rsidRPr="00EA1B12" w:rsidTr="00904253">
        <w:trPr>
          <w:trHeight w:val="270"/>
        </w:trPr>
        <w:tc>
          <w:tcPr>
            <w:tcW w:w="2430" w:type="dxa"/>
          </w:tcPr>
          <w:p w:rsidR="00945643" w:rsidRPr="00855DBB" w:rsidRDefault="00945643" w:rsidP="00904253">
            <w:pPr>
              <w:snapToGrid w:val="0"/>
              <w:spacing w:after="40"/>
              <w:ind w:right="-1058"/>
              <w:rPr>
                <w:rFonts w:ascii="SimSun" w:eastAsia="SimSun" w:hAnsi="SimSun" w:cs="Arial"/>
                <w:b/>
                <w:bCs/>
                <w:sz w:val="18"/>
                <w:szCs w:val="18"/>
                <w:u w:val="single"/>
                <w:lang w:val="en-US"/>
              </w:rPr>
            </w:pPr>
            <w:r w:rsidRPr="00855DBB">
              <w:rPr>
                <w:rFonts w:ascii="SimSun" w:eastAsia="SimSun" w:hAnsi="SimSun" w:cs="Arial"/>
                <w:b/>
                <w:bCs/>
                <w:sz w:val="18"/>
                <w:szCs w:val="18"/>
                <w:u w:val="single"/>
                <w:lang w:val="en-US" w:eastAsia="zh-TW"/>
              </w:rPr>
              <w:t>读者</w:t>
            </w:r>
            <w:r w:rsidRPr="00855DBB">
              <w:rPr>
                <w:rFonts w:ascii="SimSun" w:eastAsia="SimSun" w:hAnsi="SimSun" w:cs="Arial"/>
                <w:b/>
                <w:bCs/>
                <w:sz w:val="18"/>
                <w:szCs w:val="18"/>
                <w:lang w:val="en-US" w:eastAsia="zh-TW"/>
              </w:rPr>
              <w:t>查询</w:t>
            </w:r>
            <w:r w:rsidRPr="00855DBB">
              <w:rPr>
                <w:rFonts w:ascii="SimSun" w:eastAsia="SimSun" w:hAnsi="SimSun" w:cs="Arial"/>
                <w:b/>
                <w:bCs/>
                <w:sz w:val="18"/>
                <w:szCs w:val="18"/>
                <w:u w:val="single"/>
                <w:lang w:val="en-US"/>
              </w:rPr>
              <w:t>:</w:t>
            </w:r>
          </w:p>
        </w:tc>
        <w:tc>
          <w:tcPr>
            <w:tcW w:w="2342" w:type="dxa"/>
          </w:tcPr>
          <w:p w:rsidR="00945643" w:rsidRPr="00855DBB" w:rsidRDefault="00945643" w:rsidP="00904253">
            <w:pPr>
              <w:snapToGrid w:val="0"/>
              <w:spacing w:after="40"/>
              <w:rPr>
                <w:rFonts w:ascii="SimSun" w:eastAsia="SimSun" w:hAnsi="SimSun" w:cs="Arial"/>
                <w:b/>
                <w:bCs/>
                <w:sz w:val="18"/>
                <w:szCs w:val="18"/>
                <w:u w:val="single"/>
                <w:lang w:val="en-US"/>
              </w:rPr>
            </w:pPr>
            <w:r w:rsidRPr="00BB3D20">
              <w:rPr>
                <w:rFonts w:ascii="Calibri" w:hAnsi="Calibri" w:cs="Arial"/>
                <w:b/>
                <w:bCs/>
                <w:sz w:val="18"/>
                <w:szCs w:val="18"/>
                <w:lang w:val="en-US"/>
              </w:rPr>
              <w:t xml:space="preserve"> </w:t>
            </w:r>
            <w:r w:rsidRPr="00855DBB">
              <w:rPr>
                <w:rFonts w:ascii="SimSun" w:eastAsia="SimSun" w:hAnsi="SimSun" w:cs="Arial"/>
                <w:b/>
                <w:bCs/>
                <w:sz w:val="18"/>
                <w:szCs w:val="18"/>
                <w:u w:val="single"/>
                <w:lang w:val="en-US" w:eastAsia="zh-TW"/>
              </w:rPr>
              <w:t>媒体联系</w:t>
            </w:r>
            <w:r w:rsidRPr="00855DBB">
              <w:rPr>
                <w:rFonts w:ascii="SimSun" w:eastAsia="SimSun" w:hAnsi="SimSun" w:cs="Arial"/>
                <w:b/>
                <w:bCs/>
                <w:sz w:val="18"/>
                <w:szCs w:val="18"/>
                <w:u w:val="single"/>
                <w:lang w:val="en-US"/>
              </w:rPr>
              <w:t>:</w:t>
            </w:r>
          </w:p>
        </w:tc>
        <w:tc>
          <w:tcPr>
            <w:tcW w:w="2597" w:type="dxa"/>
          </w:tcPr>
          <w:p w:rsidR="00945643" w:rsidRPr="00EA1B12" w:rsidRDefault="00945643" w:rsidP="00904253">
            <w:pPr>
              <w:snapToGrid w:val="0"/>
              <w:rPr>
                <w:rFonts w:ascii="Arial" w:hAnsi="Arial" w:cs="Arial"/>
                <w:b/>
                <w:bCs/>
                <w:sz w:val="18"/>
                <w:szCs w:val="18"/>
                <w:u w:val="single"/>
                <w:lang w:val="en-US"/>
              </w:rPr>
            </w:pPr>
          </w:p>
        </w:tc>
      </w:tr>
      <w:tr w:rsidR="00945643" w:rsidRPr="00EA1B12" w:rsidTr="00904253">
        <w:tblPrEx>
          <w:tblCellMar>
            <w:left w:w="70" w:type="dxa"/>
            <w:right w:w="70" w:type="dxa"/>
          </w:tblCellMar>
        </w:tblPrEx>
        <w:trPr>
          <w:gridAfter w:val="1"/>
          <w:wAfter w:w="2597" w:type="dxa"/>
          <w:trHeight w:val="227"/>
        </w:trPr>
        <w:tc>
          <w:tcPr>
            <w:tcW w:w="2430" w:type="dxa"/>
          </w:tcPr>
          <w:p w:rsidR="00945643" w:rsidRPr="00855DBB" w:rsidRDefault="00945643" w:rsidP="00904253">
            <w:pPr>
              <w:snapToGrid w:val="0"/>
              <w:spacing w:before="80" w:after="20"/>
              <w:ind w:right="-1058"/>
              <w:rPr>
                <w:rFonts w:ascii="SimSun" w:eastAsia="SimSun" w:hAnsi="SimSun" w:cs="Arial"/>
                <w:b/>
                <w:bCs/>
                <w:sz w:val="18"/>
                <w:szCs w:val="18"/>
                <w:lang w:val="en-US" w:eastAsia="zh-TW"/>
              </w:rPr>
            </w:pPr>
            <w:r w:rsidRPr="00855DBB">
              <w:rPr>
                <w:rFonts w:ascii="SimSun" w:eastAsia="SimSun" w:hAnsi="SimSun" w:cs="Arial" w:hint="eastAsia"/>
                <w:b/>
                <w:bCs/>
                <w:sz w:val="18"/>
                <w:szCs w:val="18"/>
                <w:lang w:val="en-US" w:eastAsia="zh-TW"/>
              </w:rPr>
              <w:t>德国康佳特科技</w:t>
            </w:r>
          </w:p>
        </w:tc>
        <w:tc>
          <w:tcPr>
            <w:tcW w:w="2342" w:type="dxa"/>
          </w:tcPr>
          <w:p w:rsidR="00945643" w:rsidRPr="00855DBB" w:rsidRDefault="00945643" w:rsidP="00904253">
            <w:pPr>
              <w:tabs>
                <w:tab w:val="left" w:pos="592"/>
              </w:tabs>
              <w:snapToGrid w:val="0"/>
              <w:spacing w:before="80" w:after="20"/>
              <w:rPr>
                <w:rFonts w:ascii="SimSun" w:eastAsia="SimSun" w:hAnsi="SimSun" w:cs="Arial"/>
                <w:b/>
                <w:bCs/>
                <w:sz w:val="18"/>
                <w:szCs w:val="18"/>
                <w:lang w:val="en-US" w:eastAsia="zh-TW"/>
              </w:rPr>
            </w:pPr>
            <w:r w:rsidRPr="00855DBB">
              <w:rPr>
                <w:rFonts w:ascii="SimSun" w:eastAsia="SimSun" w:hAnsi="SimSun" w:cs="Arial"/>
                <w:b/>
                <w:bCs/>
                <w:sz w:val="18"/>
                <w:szCs w:val="18"/>
                <w:lang w:val="en-US" w:eastAsia="zh-TW"/>
              </w:rPr>
              <w:t>德国康佳特科技</w:t>
            </w:r>
          </w:p>
        </w:tc>
      </w:tr>
      <w:tr w:rsidR="00945643" w:rsidRPr="00EA1B12" w:rsidTr="00904253">
        <w:tblPrEx>
          <w:tblCellMar>
            <w:left w:w="70" w:type="dxa"/>
            <w:right w:w="70" w:type="dxa"/>
          </w:tblCellMar>
        </w:tblPrEx>
        <w:trPr>
          <w:gridAfter w:val="1"/>
          <w:wAfter w:w="2597" w:type="dxa"/>
          <w:trHeight w:val="227"/>
        </w:trPr>
        <w:tc>
          <w:tcPr>
            <w:tcW w:w="2430" w:type="dxa"/>
          </w:tcPr>
          <w:p w:rsidR="00945643" w:rsidRPr="00BB3D20" w:rsidRDefault="00945643" w:rsidP="00904253">
            <w:pPr>
              <w:snapToGrid w:val="0"/>
              <w:spacing w:before="20" w:after="20"/>
              <w:rPr>
                <w:rFonts w:ascii="Calibri" w:hAnsi="Calibri" w:cs="Arial"/>
                <w:sz w:val="18"/>
                <w:szCs w:val="18"/>
                <w:lang w:val="en-US" w:eastAsia="zh-TW"/>
              </w:rPr>
            </w:pPr>
            <w:r>
              <w:rPr>
                <w:rFonts w:ascii="Calibri" w:eastAsiaTheme="minorEastAsia" w:hAnsi="Calibri" w:cs="Arial" w:hint="eastAsia"/>
                <w:sz w:val="18"/>
                <w:szCs w:val="18"/>
                <w:lang w:val="en-US" w:eastAsia="zh-TW"/>
              </w:rPr>
              <w:t>Nick</w:t>
            </w:r>
            <w:r>
              <w:rPr>
                <w:rFonts w:ascii="Calibri" w:hAnsi="Calibri" w:cs="Arial"/>
                <w:sz w:val="18"/>
                <w:szCs w:val="18"/>
                <w:lang w:val="en-US" w:eastAsia="zh-CN"/>
              </w:rPr>
              <w:t xml:space="preserve"> </w:t>
            </w:r>
            <w:r>
              <w:rPr>
                <w:rFonts w:ascii="Calibri" w:eastAsiaTheme="minorEastAsia" w:hAnsi="Calibri" w:cs="Arial" w:hint="eastAsia"/>
                <w:sz w:val="18"/>
                <w:szCs w:val="18"/>
                <w:lang w:val="en-US" w:eastAsia="zh-TW"/>
              </w:rPr>
              <w:t>Lin</w:t>
            </w:r>
            <w:r w:rsidRPr="00BB3D20">
              <w:rPr>
                <w:rFonts w:ascii="Calibri" w:hAnsi="Calibri" w:cs="Arial"/>
                <w:sz w:val="18"/>
                <w:szCs w:val="18"/>
                <w:lang w:val="en-US" w:eastAsia="zh-CN"/>
              </w:rPr>
              <w:t xml:space="preserve"> </w:t>
            </w:r>
            <w:r>
              <w:rPr>
                <w:rFonts w:ascii="細明體" w:eastAsia="細明體" w:hAnsi="細明體" w:cs="細明體" w:hint="eastAsia"/>
                <w:sz w:val="18"/>
                <w:szCs w:val="18"/>
                <w:lang w:val="en-US" w:eastAsia="zh-TW"/>
              </w:rPr>
              <w:t>林忠义</w:t>
            </w:r>
          </w:p>
        </w:tc>
        <w:tc>
          <w:tcPr>
            <w:tcW w:w="2342" w:type="dxa"/>
          </w:tcPr>
          <w:p w:rsidR="00945643" w:rsidRPr="00BB3D20" w:rsidRDefault="00945643" w:rsidP="00904253">
            <w:pPr>
              <w:snapToGrid w:val="0"/>
              <w:spacing w:before="20" w:after="20"/>
              <w:rPr>
                <w:rFonts w:ascii="Calibri" w:hAnsi="Calibri" w:cs="Arial"/>
                <w:sz w:val="18"/>
                <w:szCs w:val="18"/>
                <w:lang w:val="en-US"/>
              </w:rPr>
            </w:pPr>
            <w:proofErr w:type="spellStart"/>
            <w:r w:rsidRPr="00BB3D20">
              <w:rPr>
                <w:rFonts w:ascii="Calibri" w:hAnsi="Calibri" w:cs="Arial"/>
                <w:sz w:val="18"/>
                <w:szCs w:val="18"/>
                <w:lang w:val="en-US" w:eastAsia="zh-CN"/>
              </w:rPr>
              <w:t>Crysta</w:t>
            </w:r>
            <w:proofErr w:type="spellEnd"/>
            <w:r w:rsidRPr="00BB3D20">
              <w:rPr>
                <w:rFonts w:ascii="Calibri" w:hAnsi="Calibri" w:cs="Arial"/>
                <w:sz w:val="18"/>
                <w:szCs w:val="18"/>
                <w:lang w:val="en-US" w:eastAsia="zh-CN"/>
              </w:rPr>
              <w:t xml:space="preserve"> Lee </w:t>
            </w:r>
            <w:r w:rsidRPr="00BB3D20">
              <w:rPr>
                <w:rFonts w:ascii="細明體" w:eastAsia="細明體" w:hAnsi="細明體" w:cs="細明體" w:hint="eastAsia"/>
                <w:sz w:val="18"/>
                <w:szCs w:val="18"/>
                <w:lang w:val="en-US" w:eastAsia="zh-CN"/>
              </w:rPr>
              <w:t>李佳纯</w:t>
            </w:r>
          </w:p>
        </w:tc>
      </w:tr>
      <w:tr w:rsidR="00945643" w:rsidRPr="00EA1B12" w:rsidTr="00904253">
        <w:tblPrEx>
          <w:tblCellMar>
            <w:left w:w="70" w:type="dxa"/>
            <w:right w:w="70" w:type="dxa"/>
          </w:tblCellMar>
        </w:tblPrEx>
        <w:trPr>
          <w:gridAfter w:val="1"/>
          <w:wAfter w:w="2597" w:type="dxa"/>
          <w:trHeight w:val="227"/>
        </w:trPr>
        <w:tc>
          <w:tcPr>
            <w:tcW w:w="2430" w:type="dxa"/>
          </w:tcPr>
          <w:p w:rsidR="00945643" w:rsidRPr="00BB3D20" w:rsidRDefault="00945643" w:rsidP="00904253">
            <w:pPr>
              <w:snapToGrid w:val="0"/>
              <w:spacing w:before="20" w:after="20"/>
              <w:rPr>
                <w:rFonts w:ascii="Calibri" w:hAnsi="Calibri" w:cs="Arial"/>
                <w:color w:val="000000"/>
                <w:sz w:val="18"/>
                <w:szCs w:val="18"/>
                <w:lang w:val="en-US"/>
              </w:rPr>
            </w:pPr>
            <w:r w:rsidRPr="00BB3D20">
              <w:rPr>
                <w:rFonts w:ascii="細明體" w:eastAsia="細明體" w:hAnsi="細明體" w:cs="細明體"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p>
        </w:tc>
        <w:tc>
          <w:tcPr>
            <w:tcW w:w="2342" w:type="dxa"/>
          </w:tcPr>
          <w:p w:rsidR="00945643" w:rsidRPr="00BB3D20" w:rsidRDefault="00945643" w:rsidP="00904253">
            <w:pPr>
              <w:snapToGrid w:val="0"/>
              <w:spacing w:before="20" w:after="20"/>
              <w:rPr>
                <w:rFonts w:ascii="Calibri" w:hAnsi="Calibri" w:cs="Arial"/>
                <w:color w:val="000000"/>
                <w:sz w:val="18"/>
                <w:szCs w:val="18"/>
                <w:lang w:val="en-US" w:eastAsia="zh-TW"/>
              </w:rPr>
            </w:pPr>
            <w:r w:rsidRPr="00BB3D20">
              <w:rPr>
                <w:rFonts w:ascii="細明體" w:eastAsia="細明體" w:hAnsi="細明體" w:cs="細明體"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r w:rsidRPr="00BB3D20">
              <w:rPr>
                <w:rFonts w:ascii="Calibri" w:hAnsi="Calibri" w:cs="Helv"/>
                <w:color w:val="000000"/>
                <w:sz w:val="18"/>
                <w:szCs w:val="18"/>
                <w:lang w:val="en-US" w:eastAsia="zh-TW"/>
              </w:rPr>
              <w:t>x660</w:t>
            </w:r>
          </w:p>
        </w:tc>
      </w:tr>
      <w:tr w:rsidR="00945643" w:rsidRPr="00EA1B12" w:rsidTr="00904253">
        <w:tblPrEx>
          <w:tblCellMar>
            <w:left w:w="70" w:type="dxa"/>
            <w:right w:w="70" w:type="dxa"/>
          </w:tblCellMar>
        </w:tblPrEx>
        <w:trPr>
          <w:gridAfter w:val="1"/>
          <w:wAfter w:w="2597" w:type="dxa"/>
          <w:trHeight w:val="273"/>
        </w:trPr>
        <w:tc>
          <w:tcPr>
            <w:tcW w:w="2430" w:type="dxa"/>
          </w:tcPr>
          <w:p w:rsidR="00945643" w:rsidRPr="00BB3D20" w:rsidRDefault="004672F2" w:rsidP="00904253">
            <w:pPr>
              <w:snapToGrid w:val="0"/>
              <w:spacing w:before="20" w:after="20"/>
              <w:rPr>
                <w:rFonts w:ascii="Calibri" w:hAnsi="Calibri" w:cs="Arial"/>
                <w:sz w:val="18"/>
                <w:szCs w:val="18"/>
                <w:lang w:eastAsia="zh-TW"/>
              </w:rPr>
            </w:pPr>
            <w:hyperlink r:id="rId7" w:history="1">
              <w:r w:rsidR="00945643" w:rsidRPr="00BB3D20">
                <w:rPr>
                  <w:rStyle w:val="Hyperlink"/>
                  <w:rFonts w:ascii="Calibri" w:eastAsiaTheme="majorEastAsia" w:hAnsi="Calibri" w:cs="Arial"/>
                  <w:sz w:val="18"/>
                  <w:szCs w:val="18"/>
                  <w:lang w:eastAsia="zh-CN"/>
                </w:rPr>
                <w:t>sales-asia@congatec.com</w:t>
              </w:r>
            </w:hyperlink>
          </w:p>
          <w:p w:rsidR="00945643" w:rsidRPr="00BB3D20" w:rsidRDefault="00945643" w:rsidP="00904253">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r w:rsidRPr="00BB3D20">
              <w:rPr>
                <w:rFonts w:ascii="新細明體" w:hAnsi="新細明體" w:cs="Arial"/>
                <w:sz w:val="18"/>
                <w:szCs w:val="18"/>
              </w:rPr>
              <w:t xml:space="preserve"> </w:t>
            </w:r>
          </w:p>
        </w:tc>
        <w:tc>
          <w:tcPr>
            <w:tcW w:w="2342" w:type="dxa"/>
          </w:tcPr>
          <w:p w:rsidR="00945643" w:rsidRPr="00BB3D20" w:rsidRDefault="00945643" w:rsidP="00904253">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945643" w:rsidRPr="00BB3D20" w:rsidRDefault="00945643" w:rsidP="00904253">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p>
        </w:tc>
      </w:tr>
    </w:tbl>
    <w:p w:rsidR="00D108AC" w:rsidRPr="00617E57" w:rsidRDefault="00D108AC" w:rsidP="00D108AC">
      <w:pPr>
        <w:rPr>
          <w:rFonts w:ascii="Arial" w:hAnsi="Arial" w:cs="Arial"/>
          <w:i/>
          <w:iCs/>
          <w:color w:val="000000"/>
          <w:sz w:val="16"/>
          <w:szCs w:val="16"/>
        </w:rPr>
      </w:pPr>
    </w:p>
    <w:p w:rsidR="00D108AC" w:rsidRPr="00617E57" w:rsidRDefault="00D108AC" w:rsidP="00D108AC">
      <w:pPr>
        <w:rPr>
          <w:rFonts w:ascii="Arial" w:hAnsi="Arial" w:cs="Arial"/>
          <w:i/>
          <w:iCs/>
          <w:color w:val="000000"/>
          <w:sz w:val="16"/>
          <w:szCs w:val="16"/>
        </w:rPr>
      </w:pPr>
    </w:p>
    <w:p w:rsidR="00D108AC" w:rsidRPr="00617E57" w:rsidRDefault="00D108AC" w:rsidP="00D108AC">
      <w:pPr>
        <w:rPr>
          <w:rFonts w:ascii="Arial" w:hAnsi="Arial" w:cs="Arial"/>
          <w:i/>
          <w:iCs/>
          <w:color w:val="000000"/>
          <w:sz w:val="16"/>
          <w:szCs w:val="16"/>
        </w:rPr>
      </w:pPr>
    </w:p>
    <w:p w:rsidR="00D108AC" w:rsidRPr="00617E57" w:rsidRDefault="00D108AC" w:rsidP="00D108AC">
      <w:pPr>
        <w:rPr>
          <w:rFonts w:ascii="Arial" w:hAnsi="Arial" w:cs="Arial"/>
          <w:i/>
          <w:iCs/>
          <w:color w:val="000000"/>
          <w:sz w:val="16"/>
          <w:szCs w:val="16"/>
        </w:rPr>
      </w:pPr>
    </w:p>
    <w:p w:rsidR="00EC47A8" w:rsidRPr="00326A13" w:rsidRDefault="00694701" w:rsidP="00EC47A8">
      <w:pPr>
        <w:spacing w:after="120"/>
        <w:rPr>
          <w:rFonts w:ascii="Arial" w:hAnsi="Arial" w:cs="Arial"/>
          <w:noProof/>
          <w:lang w:eastAsia="de-DE"/>
        </w:rPr>
      </w:pPr>
      <w:r w:rsidRPr="00326A13">
        <w:rPr>
          <w:rFonts w:ascii="Arial" w:eastAsia="Arial" w:hAnsi="Arial" w:cs="Arial"/>
          <w:b/>
          <w:noProof/>
          <w:sz w:val="20"/>
          <w:lang w:val="en-US" w:eastAsia="zh-TW"/>
        </w:rPr>
        <w:drawing>
          <wp:inline distT="0" distB="0" distL="0" distR="0">
            <wp:extent cx="1801495" cy="1398905"/>
            <wp:effectExtent l="0" t="0" r="8255" b="0"/>
            <wp:docPr id="1" name="Grafik 1" descr="C:\Users\eder\Desktop\IDF\congatec IoT Gateway pres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er\Desktop\IDF\congatec IoT Gateway press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495" cy="1398905"/>
                    </a:xfrm>
                    <a:prstGeom prst="rect">
                      <a:avLst/>
                    </a:prstGeom>
                    <a:noFill/>
                    <a:ln>
                      <a:noFill/>
                    </a:ln>
                  </pic:spPr>
                </pic:pic>
              </a:graphicData>
            </a:graphic>
          </wp:inline>
        </w:drawing>
      </w:r>
    </w:p>
    <w:p w:rsidR="00054317" w:rsidRDefault="00054317" w:rsidP="00EC47A8">
      <w:pPr>
        <w:spacing w:after="120"/>
        <w:rPr>
          <w:rFonts w:ascii="Hind Light" w:hAnsi="Hind Light" w:cs="Hind Light"/>
          <w:i/>
          <w:noProof/>
          <w:sz w:val="16"/>
          <w:szCs w:val="16"/>
          <w:lang w:val="en-US" w:eastAsia="de-DE"/>
        </w:rPr>
      </w:pPr>
    </w:p>
    <w:p w:rsidR="00EC47A8" w:rsidRPr="00EA34FB" w:rsidRDefault="00EC47A8" w:rsidP="00EC47A8">
      <w:pPr>
        <w:spacing w:after="120"/>
        <w:rPr>
          <w:rFonts w:ascii="Hind Light" w:hAnsi="Hind Light" w:cs="Hind Light"/>
          <w:i/>
          <w:noProof/>
          <w:sz w:val="16"/>
          <w:szCs w:val="16"/>
          <w:lang w:val="en-US" w:eastAsia="de-DE"/>
        </w:rPr>
      </w:pPr>
      <w:r w:rsidRPr="00EA34FB">
        <w:rPr>
          <w:rFonts w:ascii="Hind Light" w:hAnsi="Hind Light" w:cs="Hind Light"/>
          <w:i/>
          <w:noProof/>
          <w:sz w:val="16"/>
          <w:szCs w:val="16"/>
          <w:lang w:val="en-US" w:eastAsia="de-DE"/>
        </w:rPr>
        <w:t>Text and photograph available</w:t>
      </w:r>
      <w:r w:rsidR="004B1424" w:rsidRPr="00EA34FB">
        <w:rPr>
          <w:rFonts w:ascii="Hind Light" w:hAnsi="Hind Light" w:cs="Hind Light"/>
          <w:i/>
          <w:noProof/>
          <w:sz w:val="16"/>
          <w:szCs w:val="16"/>
          <w:lang w:val="en-US" w:eastAsia="de-DE"/>
        </w:rPr>
        <w:t xml:space="preserve"> at</w:t>
      </w:r>
      <w:r w:rsidRPr="00EA34FB">
        <w:rPr>
          <w:rFonts w:ascii="Hind Light" w:hAnsi="Hind Light" w:cs="Hind Light"/>
          <w:i/>
          <w:noProof/>
          <w:sz w:val="16"/>
          <w:szCs w:val="16"/>
          <w:lang w:val="en-US" w:eastAsia="de-DE"/>
        </w:rPr>
        <w:t xml:space="preserve">: </w:t>
      </w:r>
      <w:hyperlink r:id="rId9" w:history="1">
        <w:r w:rsidRPr="00EA34FB">
          <w:rPr>
            <w:rFonts w:ascii="Hind Light" w:hAnsi="Hind Light" w:cs="Hind Light"/>
            <w:i/>
            <w:noProof/>
            <w:sz w:val="16"/>
            <w:szCs w:val="16"/>
            <w:lang w:val="en-US" w:eastAsia="de-DE"/>
          </w:rPr>
          <w:t>http://www.congatec.com/press</w:t>
        </w:r>
      </w:hyperlink>
    </w:p>
    <w:p w:rsidR="00EC47A8" w:rsidRPr="00617E57" w:rsidRDefault="00EC47A8" w:rsidP="00EC47A8">
      <w:pPr>
        <w:spacing w:after="120"/>
        <w:rPr>
          <w:rFonts w:ascii="Arial" w:hAnsi="Arial" w:cs="Arial"/>
          <w:b/>
          <w:u w:val="single"/>
          <w:lang w:val="en-US"/>
        </w:rPr>
      </w:pPr>
    </w:p>
    <w:p w:rsidR="00D108AC" w:rsidRDefault="00617E57" w:rsidP="00617E57">
      <w:pPr>
        <w:rPr>
          <w:rFonts w:ascii="Arial" w:hAnsi="Arial" w:cs="Arial"/>
          <w:b/>
          <w:u w:val="single"/>
          <w:lang w:val="en-US"/>
        </w:rPr>
      </w:pPr>
      <w:r>
        <w:rPr>
          <w:rFonts w:ascii="Arial" w:hAnsi="Arial" w:cs="Arial"/>
          <w:b/>
          <w:u w:val="single"/>
          <w:lang w:val="en-US"/>
        </w:rPr>
        <w:t>Press release</w:t>
      </w:r>
    </w:p>
    <w:p w:rsidR="00617E57" w:rsidRPr="00617E57" w:rsidRDefault="00617E57" w:rsidP="00617E57">
      <w:pPr>
        <w:rPr>
          <w:rFonts w:ascii="Arial" w:hAnsi="Arial" w:cs="Arial"/>
          <w:kern w:val="2"/>
          <w:sz w:val="22"/>
          <w:szCs w:val="22"/>
          <w:lang w:val="en-US"/>
        </w:rPr>
      </w:pPr>
    </w:p>
    <w:p w:rsidR="00284208" w:rsidRPr="00EC240F" w:rsidRDefault="00284208" w:rsidP="0067297D">
      <w:pPr>
        <w:jc w:val="center"/>
        <w:rPr>
          <w:rFonts w:asciiTheme="minorHAnsi" w:eastAsia="SimSun" w:hAnsiTheme="minorHAnsi" w:cs="Hind Bold"/>
          <w:b/>
          <w:bCs/>
          <w:color w:val="000000" w:themeColor="text1"/>
          <w:sz w:val="28"/>
          <w:szCs w:val="28"/>
          <w:lang w:val="en-US" w:eastAsia="zh-TW"/>
        </w:rPr>
      </w:pPr>
      <w:r w:rsidRPr="00EC240F">
        <w:rPr>
          <w:rFonts w:asciiTheme="minorHAnsi" w:eastAsia="SimSun" w:hAnsiTheme="minorHAnsi" w:cs="Hind Bold"/>
          <w:b/>
          <w:bCs/>
          <w:color w:val="000000" w:themeColor="text1"/>
          <w:sz w:val="28"/>
          <w:szCs w:val="28"/>
          <w:lang w:val="en-US" w:eastAsia="zh-TW"/>
        </w:rPr>
        <w:t>康佳特推出高可扩展性物联网网关系统</w:t>
      </w:r>
    </w:p>
    <w:p w:rsidR="0067297D" w:rsidRPr="00EC240F" w:rsidRDefault="0067297D" w:rsidP="0067297D">
      <w:pPr>
        <w:pStyle w:val="Standard1"/>
        <w:jc w:val="center"/>
        <w:rPr>
          <w:rFonts w:asciiTheme="minorHAnsi" w:eastAsia="SimSun" w:hAnsiTheme="minorHAnsi" w:cs="Hind Light"/>
          <w:b/>
          <w:bCs/>
          <w:color w:val="000000" w:themeColor="text1"/>
          <w:sz w:val="22"/>
          <w:szCs w:val="22"/>
          <w:lang w:val="en-US"/>
        </w:rPr>
      </w:pPr>
    </w:p>
    <w:p w:rsidR="00284208" w:rsidRPr="00EC240F" w:rsidRDefault="00284208" w:rsidP="0067297D">
      <w:pPr>
        <w:pStyle w:val="Standard1"/>
        <w:jc w:val="center"/>
        <w:rPr>
          <w:rFonts w:asciiTheme="minorHAnsi" w:eastAsia="SimSun" w:hAnsiTheme="minorHAnsi" w:cs="Hind Light"/>
          <w:b/>
          <w:bCs/>
          <w:color w:val="000000" w:themeColor="text1"/>
          <w:sz w:val="22"/>
          <w:szCs w:val="22"/>
          <w:lang w:val="en-US" w:eastAsia="zh-TW"/>
        </w:rPr>
      </w:pPr>
      <w:r w:rsidRPr="00EC240F">
        <w:rPr>
          <w:rFonts w:asciiTheme="minorHAnsi" w:eastAsia="SimSun" w:hAnsiTheme="minorHAnsi" w:cs="Hind Light"/>
          <w:b/>
          <w:bCs/>
          <w:color w:val="000000" w:themeColor="text1"/>
          <w:sz w:val="22"/>
          <w:szCs w:val="22"/>
          <w:lang w:val="en-US" w:eastAsia="zh-TW"/>
        </w:rPr>
        <w:t>可轻松定制</w:t>
      </w:r>
      <w:r w:rsidR="00EC240F">
        <w:rPr>
          <w:rFonts w:asciiTheme="minorHAnsi" w:eastAsiaTheme="minorEastAsia" w:hAnsiTheme="minorHAnsi" w:cs="Hind Light" w:hint="eastAsia"/>
          <w:b/>
          <w:bCs/>
          <w:color w:val="000000" w:themeColor="text1"/>
          <w:sz w:val="22"/>
          <w:szCs w:val="22"/>
          <w:lang w:val="en-US" w:eastAsia="zh-TW"/>
        </w:rPr>
        <w:t xml:space="preserve">,  </w:t>
      </w:r>
      <w:r w:rsidRPr="00EC240F">
        <w:rPr>
          <w:rFonts w:asciiTheme="minorHAnsi" w:eastAsia="SimSun" w:hAnsiTheme="minorHAnsi" w:cs="Hind Light"/>
          <w:b/>
          <w:bCs/>
          <w:color w:val="000000" w:themeColor="text1"/>
          <w:sz w:val="22"/>
          <w:szCs w:val="22"/>
          <w:lang w:val="en-US" w:eastAsia="zh-TW"/>
        </w:rPr>
        <w:t>现场快速布署</w:t>
      </w:r>
    </w:p>
    <w:p w:rsidR="0067297D" w:rsidRPr="006826AD" w:rsidRDefault="0067297D" w:rsidP="0067297D">
      <w:pPr>
        <w:pStyle w:val="Standard1"/>
        <w:jc w:val="center"/>
        <w:rPr>
          <w:rFonts w:ascii="Hind Light" w:hAnsi="Hind Light" w:cs="Hind Light"/>
          <w:b/>
          <w:color w:val="000000" w:themeColor="text1"/>
          <w:sz w:val="22"/>
          <w:highlight w:val="white"/>
          <w:lang w:val="en-US"/>
        </w:rPr>
      </w:pPr>
    </w:p>
    <w:p w:rsidR="00A55E9E" w:rsidRPr="004672F2" w:rsidRDefault="00945643" w:rsidP="000818D9">
      <w:pPr>
        <w:spacing w:line="360" w:lineRule="auto"/>
        <w:rPr>
          <w:rStyle w:val="Kommentarzeichen1"/>
          <w:rFonts w:asciiTheme="minorHAnsi" w:eastAsia="SimSun" w:hAnsiTheme="minorHAnsi" w:cs="Hind Light"/>
          <w:color w:val="000000" w:themeColor="text1"/>
          <w:sz w:val="22"/>
          <w:szCs w:val="22"/>
          <w:lang w:val="en-US"/>
        </w:rPr>
      </w:pPr>
      <w:r w:rsidRPr="006826AD">
        <w:rPr>
          <w:rStyle w:val="Kommentarzeichen1"/>
          <w:rFonts w:ascii="Hind Light" w:eastAsiaTheme="minorEastAsia" w:hAnsi="Hind Light" w:cs="Hind Light" w:hint="eastAsia"/>
          <w:b/>
          <w:color w:val="000000" w:themeColor="text1"/>
          <w:sz w:val="22"/>
          <w:szCs w:val="22"/>
          <w:lang w:val="en-US" w:eastAsia="zh-TW"/>
        </w:rPr>
        <w:t>Shanghai</w:t>
      </w:r>
      <w:r w:rsidR="00B60F3B" w:rsidRPr="006826AD">
        <w:rPr>
          <w:rStyle w:val="Kommentarzeichen1"/>
          <w:rFonts w:ascii="Hind Light" w:hAnsi="Hind Light" w:cs="Hind Light"/>
          <w:b/>
          <w:color w:val="000000" w:themeColor="text1"/>
          <w:sz w:val="22"/>
          <w:szCs w:val="22"/>
          <w:lang w:val="en-US"/>
        </w:rPr>
        <w:t xml:space="preserve">, </w:t>
      </w:r>
      <w:r w:rsidRPr="006826AD">
        <w:rPr>
          <w:rStyle w:val="Kommentarzeichen1"/>
          <w:rFonts w:ascii="Hind Light" w:eastAsiaTheme="minorEastAsia" w:hAnsi="Hind Light" w:cs="Hind Light" w:hint="eastAsia"/>
          <w:b/>
          <w:bCs/>
          <w:color w:val="000000" w:themeColor="text1"/>
          <w:sz w:val="22"/>
          <w:szCs w:val="22"/>
          <w:lang w:val="en-US" w:eastAsia="zh-TW"/>
        </w:rPr>
        <w:t>China</w:t>
      </w:r>
      <w:r w:rsidR="00B60F3B" w:rsidRPr="006826AD">
        <w:rPr>
          <w:rStyle w:val="Kommentarzeichen1"/>
          <w:rFonts w:ascii="Hind Light" w:hAnsi="Hind Light" w:cs="Hind Light"/>
          <w:b/>
          <w:color w:val="000000" w:themeColor="text1"/>
          <w:sz w:val="22"/>
          <w:szCs w:val="22"/>
          <w:lang w:val="en-US"/>
        </w:rPr>
        <w:t xml:space="preserve">, </w:t>
      </w:r>
      <w:r w:rsidRPr="006826AD">
        <w:rPr>
          <w:rStyle w:val="Kommentarzeichen1"/>
          <w:rFonts w:ascii="Hind Light" w:eastAsiaTheme="minorEastAsia" w:hAnsi="Hind Light" w:cs="Hind Light" w:hint="eastAsia"/>
          <w:b/>
          <w:color w:val="000000" w:themeColor="text1"/>
          <w:sz w:val="22"/>
          <w:szCs w:val="22"/>
          <w:lang w:val="en-US" w:eastAsia="zh-TW"/>
        </w:rPr>
        <w:t>Sept.</w:t>
      </w:r>
      <w:r w:rsidRPr="006826AD">
        <w:rPr>
          <w:rStyle w:val="Kommentarzeichen1"/>
          <w:rFonts w:ascii="Hind Light" w:hAnsi="Hind Light" w:cs="Hind Light"/>
          <w:b/>
          <w:color w:val="000000" w:themeColor="text1"/>
          <w:sz w:val="22"/>
          <w:szCs w:val="22"/>
          <w:lang w:val="en-US"/>
        </w:rPr>
        <w:t xml:space="preserve"> </w:t>
      </w:r>
      <w:r w:rsidRPr="006826AD">
        <w:rPr>
          <w:rStyle w:val="Kommentarzeichen1"/>
          <w:rFonts w:ascii="Hind Light" w:eastAsiaTheme="minorEastAsia" w:hAnsi="Hind Light" w:cs="Hind Light" w:hint="eastAsia"/>
          <w:b/>
          <w:color w:val="000000" w:themeColor="text1"/>
          <w:sz w:val="22"/>
          <w:szCs w:val="22"/>
          <w:lang w:val="en-US" w:eastAsia="zh-TW"/>
        </w:rPr>
        <w:t>8</w:t>
      </w:r>
      <w:r w:rsidR="00731FF2" w:rsidRPr="006826AD">
        <w:rPr>
          <w:rStyle w:val="Kommentarzeichen1"/>
          <w:rFonts w:ascii="Hind Light" w:hAnsi="Hind Light" w:cs="Hind Light"/>
          <w:b/>
          <w:color w:val="000000" w:themeColor="text1"/>
          <w:sz w:val="22"/>
          <w:szCs w:val="22"/>
          <w:lang w:val="en-US"/>
        </w:rPr>
        <w:t xml:space="preserve">, </w:t>
      </w:r>
      <w:r w:rsidR="000818D9" w:rsidRPr="006826AD">
        <w:rPr>
          <w:rStyle w:val="Kommentarzeichen1"/>
          <w:rFonts w:ascii="Hind Light" w:hAnsi="Hind Light" w:cs="Hind Light"/>
          <w:b/>
          <w:color w:val="000000" w:themeColor="text1"/>
          <w:sz w:val="22"/>
          <w:szCs w:val="22"/>
          <w:lang w:val="en-US"/>
        </w:rPr>
        <w:t>2016 * * *</w:t>
      </w:r>
      <w:r w:rsidR="00A55E9E" w:rsidRPr="004672F2">
        <w:rPr>
          <w:rFonts w:asciiTheme="minorHAnsi" w:eastAsia="SimSun" w:hAnsiTheme="minorHAnsi" w:cs="新細明體"/>
          <w:color w:val="000000" w:themeColor="text1"/>
          <w:sz w:val="22"/>
          <w:szCs w:val="22"/>
        </w:rPr>
        <w:t>具备领先科技的嵌入式计算机模块，单板计算机与</w:t>
      </w:r>
      <w:r w:rsidR="00A55E9E" w:rsidRPr="004672F2">
        <w:rPr>
          <w:rFonts w:asciiTheme="minorHAnsi" w:eastAsia="SimSun" w:hAnsiTheme="minorHAnsi"/>
          <w:color w:val="000000" w:themeColor="text1"/>
          <w:sz w:val="22"/>
          <w:szCs w:val="22"/>
        </w:rPr>
        <w:t>EDMS</w:t>
      </w:r>
      <w:r w:rsidR="00A55E9E" w:rsidRPr="004672F2">
        <w:rPr>
          <w:rFonts w:asciiTheme="minorHAnsi" w:eastAsia="SimSun" w:hAnsiTheme="minorHAnsi" w:cs="新細明體"/>
          <w:color w:val="000000" w:themeColor="text1"/>
          <w:sz w:val="22"/>
          <w:szCs w:val="22"/>
        </w:rPr>
        <w:t>定制化服务领导厂商</w:t>
      </w:r>
      <w:r w:rsidR="00A55E9E" w:rsidRPr="004672F2">
        <w:rPr>
          <w:rFonts w:asciiTheme="minorHAnsi" w:eastAsia="SimSun" w:hAnsiTheme="minorHAnsi"/>
          <w:color w:val="000000" w:themeColor="text1"/>
          <w:sz w:val="22"/>
          <w:szCs w:val="22"/>
        </w:rPr>
        <w:t>-</w:t>
      </w:r>
      <w:r w:rsidR="00A55E9E" w:rsidRPr="004672F2">
        <w:rPr>
          <w:rFonts w:asciiTheme="minorHAnsi" w:eastAsia="SimSun" w:hAnsiTheme="minorHAnsi" w:cs="新細明體"/>
          <w:color w:val="000000" w:themeColor="text1"/>
          <w:sz w:val="22"/>
          <w:szCs w:val="22"/>
        </w:rPr>
        <w:t>德国康佳特科技</w:t>
      </w:r>
      <w:r w:rsidR="00A55E9E" w:rsidRPr="004672F2">
        <w:rPr>
          <w:rFonts w:asciiTheme="minorHAnsi" w:eastAsia="SimSun" w:hAnsiTheme="minorHAnsi" w:cs="新細明體"/>
          <w:color w:val="000000" w:themeColor="text1"/>
          <w:sz w:val="22"/>
          <w:szCs w:val="22"/>
          <w:lang w:eastAsia="zh-TW"/>
        </w:rPr>
        <w:t xml:space="preserve">, </w:t>
      </w:r>
      <w:r w:rsidR="00A55E9E" w:rsidRPr="004672F2">
        <w:rPr>
          <w:rFonts w:asciiTheme="minorHAnsi" w:eastAsia="SimSun" w:hAnsiTheme="minorHAnsi" w:cs="新細明體"/>
          <w:color w:val="000000" w:themeColor="text1"/>
          <w:sz w:val="22"/>
          <w:szCs w:val="22"/>
          <w:lang w:eastAsia="zh-TW"/>
        </w:rPr>
        <w:t>宣布推出一款灵活的物联网网关解决方案。这款高度灵活的物联网网关系统已装载所需应用程序，可轻松定制满足</w:t>
      </w:r>
      <w:r w:rsidR="00AE5FDF" w:rsidRPr="004672F2">
        <w:rPr>
          <w:rFonts w:asciiTheme="minorHAnsi" w:eastAsia="SimSun" w:hAnsiTheme="minorHAnsi" w:cs="新細明體"/>
          <w:color w:val="000000" w:themeColor="text1"/>
          <w:sz w:val="22"/>
          <w:szCs w:val="22"/>
          <w:lang w:eastAsia="zh-TW"/>
        </w:rPr>
        <w:t>现场快速布</w:t>
      </w:r>
      <w:r w:rsidR="00706A98" w:rsidRPr="004672F2">
        <w:rPr>
          <w:rFonts w:asciiTheme="minorHAnsi" w:eastAsia="SimSun" w:hAnsiTheme="minorHAnsi" w:cs="新細明體"/>
          <w:color w:val="000000" w:themeColor="text1"/>
          <w:sz w:val="22"/>
          <w:szCs w:val="22"/>
          <w:lang w:eastAsia="zh-TW"/>
        </w:rPr>
        <w:t>署。康佳特物联网网关在处理性能和软件集成方面提供高度的灵活性，支持最多</w:t>
      </w:r>
      <w:r w:rsidR="00706A98" w:rsidRPr="004672F2">
        <w:rPr>
          <w:rFonts w:asciiTheme="minorHAnsi" w:eastAsia="SimSun" w:hAnsiTheme="minorHAnsi" w:cs="新細明體"/>
          <w:color w:val="000000" w:themeColor="text1"/>
          <w:sz w:val="22"/>
          <w:szCs w:val="22"/>
          <w:lang w:eastAsia="zh-TW"/>
        </w:rPr>
        <w:t>8</w:t>
      </w:r>
      <w:r w:rsidR="00706A98" w:rsidRPr="004672F2">
        <w:rPr>
          <w:rFonts w:asciiTheme="minorHAnsi" w:eastAsia="SimSun" w:hAnsiTheme="minorHAnsi" w:cs="新細明體"/>
          <w:color w:val="000000" w:themeColor="text1"/>
          <w:sz w:val="22"/>
          <w:szCs w:val="22"/>
          <w:lang w:eastAsia="zh-TW"/>
        </w:rPr>
        <w:t>个无线天线，可连接</w:t>
      </w:r>
      <w:r w:rsidR="00706A98" w:rsidRPr="004672F2">
        <w:rPr>
          <w:rFonts w:asciiTheme="minorHAnsi" w:eastAsia="SimSun" w:hAnsiTheme="minorHAnsi" w:cs="新細明體"/>
          <w:color w:val="000000" w:themeColor="text1"/>
          <w:sz w:val="22"/>
          <w:szCs w:val="22"/>
          <w:lang w:eastAsia="zh-TW"/>
        </w:rPr>
        <w:t>3</w:t>
      </w:r>
      <w:r w:rsidR="00706A98" w:rsidRPr="004672F2">
        <w:rPr>
          <w:rFonts w:asciiTheme="minorHAnsi" w:eastAsia="SimSun" w:hAnsiTheme="minorHAnsi" w:cs="新細明體"/>
          <w:color w:val="000000" w:themeColor="text1"/>
          <w:sz w:val="22"/>
          <w:szCs w:val="22"/>
          <w:lang w:eastAsia="zh-TW"/>
        </w:rPr>
        <w:t>个迷你</w:t>
      </w:r>
      <w:r w:rsidR="00706A98" w:rsidRPr="004672F2">
        <w:rPr>
          <w:rFonts w:asciiTheme="minorHAnsi" w:eastAsia="SimSun" w:hAnsiTheme="minorHAnsi" w:cs="新細明體"/>
          <w:color w:val="000000" w:themeColor="text1"/>
          <w:sz w:val="22"/>
          <w:szCs w:val="22"/>
          <w:lang w:eastAsia="zh-TW"/>
        </w:rPr>
        <w:t xml:space="preserve">PCI Express </w:t>
      </w:r>
      <w:r w:rsidR="00706A98" w:rsidRPr="004672F2">
        <w:rPr>
          <w:rFonts w:asciiTheme="minorHAnsi" w:eastAsia="SimSun" w:hAnsiTheme="minorHAnsi" w:cs="新細明體"/>
          <w:color w:val="000000" w:themeColor="text1"/>
          <w:sz w:val="22"/>
          <w:szCs w:val="22"/>
          <w:lang w:eastAsia="zh-TW"/>
        </w:rPr>
        <w:t>插槽和</w:t>
      </w:r>
      <w:r w:rsidR="00706A98" w:rsidRPr="004672F2">
        <w:rPr>
          <w:rFonts w:asciiTheme="minorHAnsi" w:eastAsia="SimSun" w:hAnsiTheme="minorHAnsi" w:cs="新細明體"/>
          <w:color w:val="000000" w:themeColor="text1"/>
          <w:sz w:val="22"/>
          <w:szCs w:val="22"/>
          <w:lang w:eastAsia="zh-TW"/>
        </w:rPr>
        <w:t>6</w:t>
      </w:r>
      <w:r w:rsidR="00706A98" w:rsidRPr="004672F2">
        <w:rPr>
          <w:rFonts w:asciiTheme="minorHAnsi" w:eastAsia="SimSun" w:hAnsiTheme="minorHAnsi" w:cs="新細明體"/>
          <w:color w:val="000000" w:themeColor="text1"/>
          <w:sz w:val="22"/>
          <w:szCs w:val="22"/>
          <w:lang w:eastAsia="zh-TW"/>
        </w:rPr>
        <w:t>个内部</w:t>
      </w:r>
      <w:r w:rsidR="002325C8" w:rsidRPr="004672F2">
        <w:rPr>
          <w:rFonts w:asciiTheme="minorHAnsi" w:eastAsia="SimSun" w:hAnsiTheme="minorHAnsi" w:cs="新細明體"/>
          <w:color w:val="000000" w:themeColor="text1"/>
          <w:sz w:val="22"/>
          <w:szCs w:val="22"/>
          <w:lang w:eastAsia="zh-TW"/>
        </w:rPr>
        <w:t>USB</w:t>
      </w:r>
      <w:r w:rsidR="002325C8" w:rsidRPr="004672F2">
        <w:rPr>
          <w:rFonts w:asciiTheme="minorHAnsi" w:eastAsia="SimSun" w:hAnsiTheme="minorHAnsi" w:cs="新細明體"/>
          <w:color w:val="000000" w:themeColor="text1"/>
          <w:sz w:val="22"/>
          <w:szCs w:val="22"/>
          <w:lang w:eastAsia="zh-TW"/>
        </w:rPr>
        <w:t>插槽用于无线和有线的模块连接。此外，康佳特也可根据客户需求提供定制化系统设计。</w:t>
      </w:r>
    </w:p>
    <w:p w:rsidR="000818D9" w:rsidRPr="004672F2" w:rsidRDefault="000818D9" w:rsidP="000818D9">
      <w:pPr>
        <w:spacing w:line="360" w:lineRule="auto"/>
        <w:rPr>
          <w:rStyle w:val="Kommentarzeichen1"/>
          <w:rFonts w:asciiTheme="minorHAnsi" w:eastAsia="SimSun" w:hAnsiTheme="minorHAnsi" w:cs="Hind Light"/>
          <w:color w:val="000000" w:themeColor="text1"/>
          <w:sz w:val="22"/>
          <w:szCs w:val="22"/>
          <w:lang w:val="en-US"/>
        </w:rPr>
      </w:pPr>
    </w:p>
    <w:p w:rsidR="002325C8" w:rsidRPr="004672F2" w:rsidRDefault="006826AD" w:rsidP="000818D9">
      <w:pPr>
        <w:spacing w:line="360" w:lineRule="auto"/>
        <w:rPr>
          <w:rStyle w:val="Kommentarzeichen1"/>
          <w:rFonts w:asciiTheme="minorHAnsi" w:eastAsia="SimSun" w:hAnsiTheme="minorHAnsi" w:cs="Hind Light"/>
          <w:color w:val="000000" w:themeColor="text1"/>
          <w:sz w:val="22"/>
          <w:szCs w:val="22"/>
          <w:lang w:val="en-US" w:eastAsia="zh-TW"/>
        </w:rPr>
      </w:pPr>
      <w:r w:rsidRPr="004672F2">
        <w:rPr>
          <w:rStyle w:val="Kommentarzeichen1"/>
          <w:rFonts w:asciiTheme="minorHAnsi" w:eastAsia="SimSun" w:hAnsiTheme="minorHAnsi" w:cs="Hind Light"/>
          <w:color w:val="000000" w:themeColor="text1"/>
          <w:sz w:val="22"/>
          <w:szCs w:val="22"/>
          <w:lang w:val="en-US" w:eastAsia="zh-TW"/>
        </w:rPr>
        <w:t xml:space="preserve">          </w:t>
      </w:r>
      <w:r w:rsidR="004672F2" w:rsidRPr="004672F2">
        <w:rPr>
          <w:rStyle w:val="Kommentarzeichen1"/>
          <w:rFonts w:asciiTheme="minorHAnsi" w:eastAsia="SimSun" w:hAnsiTheme="minorHAnsi" w:cs="Hind Light"/>
          <w:color w:val="000000" w:themeColor="text1"/>
          <w:sz w:val="22"/>
          <w:szCs w:val="22"/>
          <w:lang w:val="en-US" w:eastAsia="zh-TW"/>
        </w:rPr>
        <w:t>采用康佳特物联网网关平台</w:t>
      </w:r>
      <w:r w:rsidR="002325C8" w:rsidRPr="004672F2">
        <w:rPr>
          <w:rStyle w:val="Kommentarzeichen1"/>
          <w:rFonts w:asciiTheme="minorHAnsi" w:eastAsia="SimSun" w:hAnsiTheme="minorHAnsi" w:cs="Hind Light"/>
          <w:color w:val="000000" w:themeColor="text1"/>
          <w:sz w:val="22"/>
          <w:szCs w:val="22"/>
          <w:lang w:val="en-US" w:eastAsia="zh-TW"/>
        </w:rPr>
        <w:t>的</w:t>
      </w:r>
      <w:r w:rsidR="002325C8" w:rsidRPr="004672F2">
        <w:rPr>
          <w:rStyle w:val="Kommentarzeichen1"/>
          <w:rFonts w:asciiTheme="minorHAnsi" w:eastAsia="SimSun" w:hAnsiTheme="minorHAnsi" w:cs="Hind Light"/>
          <w:color w:val="000000" w:themeColor="text1"/>
          <w:sz w:val="22"/>
          <w:szCs w:val="22"/>
          <w:lang w:val="en-US" w:eastAsia="zh-TW"/>
        </w:rPr>
        <w:t>OEM</w:t>
      </w:r>
      <w:r w:rsidR="002325C8" w:rsidRPr="004672F2">
        <w:rPr>
          <w:rStyle w:val="Kommentarzeichen1"/>
          <w:rFonts w:asciiTheme="minorHAnsi" w:eastAsia="SimSun" w:hAnsiTheme="minorHAnsi" w:cs="Hind Light"/>
          <w:color w:val="000000" w:themeColor="text1"/>
          <w:sz w:val="22"/>
          <w:szCs w:val="22"/>
          <w:lang w:val="en-US" w:eastAsia="zh-TW"/>
        </w:rPr>
        <w:t>厂商可得益于已配置好且通过</w:t>
      </w:r>
      <w:r w:rsidR="00231FC6" w:rsidRPr="004672F2">
        <w:rPr>
          <w:rStyle w:val="Kommentarzeichen1"/>
          <w:rFonts w:asciiTheme="minorHAnsi" w:eastAsia="SimSun" w:hAnsiTheme="minorHAnsi" w:cs="Hind Light"/>
          <w:color w:val="000000" w:themeColor="text1"/>
          <w:sz w:val="22"/>
          <w:szCs w:val="22"/>
          <w:lang w:val="en-US" w:eastAsia="zh-TW"/>
        </w:rPr>
        <w:t>认证</w:t>
      </w:r>
      <w:r w:rsidR="002325C8" w:rsidRPr="004672F2">
        <w:rPr>
          <w:rStyle w:val="Kommentarzeichen1"/>
          <w:rFonts w:asciiTheme="minorHAnsi" w:eastAsia="SimSun" w:hAnsiTheme="minorHAnsi" w:cs="Hind Light"/>
          <w:color w:val="000000" w:themeColor="text1"/>
          <w:sz w:val="22"/>
          <w:szCs w:val="22"/>
          <w:lang w:val="en-US" w:eastAsia="zh-TW"/>
        </w:rPr>
        <w:t>的物联网网关</w:t>
      </w:r>
      <w:r w:rsidR="00231FC6" w:rsidRPr="004672F2">
        <w:rPr>
          <w:rStyle w:val="Kommentarzeichen1"/>
          <w:rFonts w:asciiTheme="minorHAnsi" w:eastAsia="SimSun" w:hAnsiTheme="minorHAnsi" w:cs="Hind Light"/>
          <w:color w:val="000000" w:themeColor="text1"/>
          <w:sz w:val="22"/>
          <w:szCs w:val="22"/>
          <w:lang w:val="en-US" w:eastAsia="zh-TW"/>
        </w:rPr>
        <w:t>并轻松连接各种传感器和系统至云服务器。目标使用者包含工业物联网</w:t>
      </w:r>
      <w:r w:rsidR="00231FC6" w:rsidRPr="004672F2">
        <w:rPr>
          <w:rStyle w:val="Kommentarzeichen1"/>
          <w:rFonts w:asciiTheme="minorHAnsi" w:eastAsia="SimSun" w:hAnsiTheme="minorHAnsi" w:cs="Hind Light"/>
          <w:color w:val="000000" w:themeColor="text1"/>
          <w:sz w:val="22"/>
          <w:szCs w:val="22"/>
          <w:lang w:val="en-US" w:eastAsia="zh-TW"/>
        </w:rPr>
        <w:t>(</w:t>
      </w:r>
      <w:proofErr w:type="spellStart"/>
      <w:r w:rsidR="00231FC6" w:rsidRPr="004672F2">
        <w:rPr>
          <w:rStyle w:val="Kommentarzeichen1"/>
          <w:rFonts w:asciiTheme="minorHAnsi" w:eastAsia="SimSun" w:hAnsiTheme="minorHAnsi" w:cs="Hind Light"/>
          <w:color w:val="000000" w:themeColor="text1"/>
          <w:sz w:val="22"/>
          <w:szCs w:val="22"/>
          <w:lang w:val="en-US" w:eastAsia="zh-TW"/>
        </w:rPr>
        <w:t>IIoT</w:t>
      </w:r>
      <w:proofErr w:type="spellEnd"/>
      <w:proofErr w:type="gramStart"/>
      <w:r w:rsidR="00231FC6" w:rsidRPr="004672F2">
        <w:rPr>
          <w:rStyle w:val="Kommentarzeichen1"/>
          <w:rFonts w:asciiTheme="minorHAnsi" w:eastAsia="SimSun" w:hAnsiTheme="minorHAnsi" w:cs="Hind Light"/>
          <w:color w:val="000000" w:themeColor="text1"/>
          <w:sz w:val="22"/>
          <w:szCs w:val="22"/>
          <w:lang w:val="en-US" w:eastAsia="zh-TW"/>
        </w:rPr>
        <w:t>)</w:t>
      </w:r>
      <w:r w:rsidR="00231FC6" w:rsidRPr="004672F2">
        <w:rPr>
          <w:rStyle w:val="Kommentarzeichen1"/>
          <w:rFonts w:asciiTheme="minorHAnsi" w:eastAsia="SimSun" w:hAnsiTheme="minorHAnsi" w:cs="Hind Light"/>
          <w:color w:val="000000" w:themeColor="text1"/>
          <w:sz w:val="22"/>
          <w:szCs w:val="22"/>
          <w:lang w:val="en-US" w:eastAsia="zh-TW"/>
        </w:rPr>
        <w:t>应用</w:t>
      </w:r>
      <w:proofErr w:type="gramEnd"/>
      <w:r w:rsidR="00231FC6" w:rsidRPr="004672F2">
        <w:rPr>
          <w:rStyle w:val="Kommentarzeichen1"/>
          <w:rFonts w:asciiTheme="minorHAnsi" w:eastAsia="SimSun" w:hAnsiTheme="minorHAnsi" w:cs="Hind Light"/>
          <w:color w:val="000000" w:themeColor="text1"/>
          <w:sz w:val="22"/>
          <w:szCs w:val="22"/>
          <w:lang w:val="en-US" w:eastAsia="zh-TW"/>
        </w:rPr>
        <w:t>，像智能城市，智能农业，智能家居和汽车，数字标牌系统和其它物联网应用。</w:t>
      </w:r>
      <w:bookmarkStart w:id="0" w:name="_GoBack"/>
      <w:bookmarkEnd w:id="0"/>
    </w:p>
    <w:p w:rsidR="000818D9" w:rsidRPr="004672F2" w:rsidRDefault="000818D9" w:rsidP="000818D9">
      <w:pPr>
        <w:spacing w:line="360" w:lineRule="auto"/>
        <w:rPr>
          <w:rStyle w:val="Kommentarzeichen1"/>
          <w:rFonts w:asciiTheme="minorHAnsi" w:eastAsia="SimSun" w:hAnsiTheme="minorHAnsi" w:cs="Hind Light"/>
          <w:color w:val="000000" w:themeColor="text1"/>
          <w:sz w:val="22"/>
          <w:szCs w:val="22"/>
          <w:lang w:val="en-US"/>
        </w:rPr>
      </w:pPr>
    </w:p>
    <w:p w:rsidR="00E6235A" w:rsidRPr="004672F2" w:rsidRDefault="006826AD" w:rsidP="000818D9">
      <w:pPr>
        <w:spacing w:line="360" w:lineRule="auto"/>
        <w:rPr>
          <w:rStyle w:val="Kommentarzeichen1"/>
          <w:rFonts w:asciiTheme="minorHAnsi" w:eastAsia="SimSun" w:hAnsiTheme="minorHAnsi" w:cs="Hind Light"/>
          <w:color w:val="000000" w:themeColor="text1"/>
          <w:sz w:val="22"/>
          <w:szCs w:val="22"/>
          <w:lang w:val="en-US" w:eastAsia="zh-TW"/>
        </w:rPr>
      </w:pPr>
      <w:r w:rsidRPr="004672F2">
        <w:rPr>
          <w:rStyle w:val="Kommentarzeichen1"/>
          <w:rFonts w:asciiTheme="minorHAnsi" w:eastAsia="SimSun" w:hAnsiTheme="minorHAnsi" w:cs="Hind Light"/>
          <w:color w:val="000000" w:themeColor="text1"/>
          <w:sz w:val="22"/>
          <w:szCs w:val="22"/>
          <w:lang w:val="en-US" w:eastAsia="zh-TW"/>
        </w:rPr>
        <w:t xml:space="preserve">         </w:t>
      </w:r>
      <w:r w:rsidR="00867CDC" w:rsidRPr="004672F2">
        <w:rPr>
          <w:rStyle w:val="Kommentarzeichen1"/>
          <w:rFonts w:asciiTheme="minorHAnsi" w:eastAsia="SimSun" w:hAnsiTheme="minorHAnsi" w:cs="Hind Light"/>
          <w:color w:val="000000" w:themeColor="text1"/>
          <w:sz w:val="22"/>
          <w:szCs w:val="22"/>
          <w:lang w:val="en-US" w:eastAsia="zh-TW"/>
        </w:rPr>
        <w:t>康佳特首席执行官</w:t>
      </w:r>
      <w:r w:rsidR="00867CDC" w:rsidRPr="004672F2">
        <w:rPr>
          <w:rStyle w:val="Kommentarzeichen1"/>
          <w:rFonts w:asciiTheme="minorHAnsi" w:eastAsia="SimSun" w:hAnsiTheme="minorHAnsi" w:cs="Hind Light"/>
          <w:color w:val="000000" w:themeColor="text1"/>
          <w:sz w:val="22"/>
          <w:szCs w:val="22"/>
          <w:lang w:val="en-US" w:eastAsia="zh-TW"/>
        </w:rPr>
        <w:t>Jason Carlson</w:t>
      </w:r>
      <w:r w:rsidR="004672F2" w:rsidRPr="004672F2">
        <w:rPr>
          <w:rStyle w:val="Kommentarzeichen1"/>
          <w:rFonts w:asciiTheme="minorHAnsi" w:eastAsia="SimSun" w:hAnsiTheme="minorHAnsi" w:cs="Hind Light"/>
          <w:color w:val="000000" w:themeColor="text1"/>
          <w:sz w:val="22"/>
          <w:szCs w:val="22"/>
          <w:lang w:val="en-US" w:eastAsia="zh-TW"/>
        </w:rPr>
        <w:t>说明康佳特物联网网关</w:t>
      </w:r>
      <w:r w:rsidR="00867CDC" w:rsidRPr="004672F2">
        <w:rPr>
          <w:rStyle w:val="Kommentarzeichen1"/>
          <w:rFonts w:asciiTheme="minorHAnsi" w:eastAsia="SimSun" w:hAnsiTheme="minorHAnsi" w:cs="Hind Light"/>
          <w:color w:val="000000" w:themeColor="text1"/>
          <w:sz w:val="22"/>
          <w:szCs w:val="22"/>
          <w:lang w:val="en-US" w:eastAsia="zh-TW"/>
        </w:rPr>
        <w:t>战略</w:t>
      </w:r>
      <w:r w:rsidR="00867CDC" w:rsidRPr="004672F2">
        <w:rPr>
          <w:rStyle w:val="Kommentarzeichen1"/>
          <w:rFonts w:asciiTheme="minorHAnsi" w:eastAsia="SimSun" w:hAnsiTheme="minorHAnsi" w:cs="Hind Light"/>
          <w:color w:val="000000" w:themeColor="text1"/>
          <w:sz w:val="22"/>
          <w:szCs w:val="22"/>
          <w:lang w:val="en-US" w:eastAsia="zh-TW"/>
        </w:rPr>
        <w:t>: “</w:t>
      </w:r>
      <w:r w:rsidR="00867CDC" w:rsidRPr="004672F2">
        <w:rPr>
          <w:rStyle w:val="Kommentarzeichen1"/>
          <w:rFonts w:asciiTheme="minorHAnsi" w:eastAsia="SimSun" w:hAnsiTheme="minorHAnsi" w:cs="Hind Light"/>
          <w:color w:val="000000" w:themeColor="text1"/>
          <w:sz w:val="22"/>
          <w:szCs w:val="22"/>
          <w:lang w:val="en-US" w:eastAsia="zh-TW"/>
        </w:rPr>
        <w:t>康佳特的既有嵌入式计算机板卡和模块产品能满足广大且快速成长的物联网市场，但</w:t>
      </w:r>
      <w:r w:rsidR="00867CDC" w:rsidRPr="004672F2">
        <w:rPr>
          <w:rStyle w:val="Kommentarzeichen1"/>
          <w:rFonts w:asciiTheme="minorHAnsi" w:eastAsia="SimSun" w:hAnsiTheme="minorHAnsi" w:cs="Hind Light"/>
          <w:color w:val="000000" w:themeColor="text1"/>
          <w:sz w:val="22"/>
          <w:szCs w:val="22"/>
          <w:lang w:val="en-US" w:eastAsia="zh-TW"/>
        </w:rPr>
        <w:t>OEM</w:t>
      </w:r>
      <w:r w:rsidR="004672F2" w:rsidRPr="004672F2">
        <w:rPr>
          <w:rStyle w:val="Kommentarzeichen1"/>
          <w:rFonts w:asciiTheme="minorHAnsi" w:eastAsia="SimSun" w:hAnsiTheme="minorHAnsi" w:cs="Hind Light"/>
          <w:color w:val="000000" w:themeColor="text1"/>
          <w:sz w:val="22"/>
          <w:szCs w:val="22"/>
          <w:lang w:val="en-US" w:eastAsia="zh-TW"/>
        </w:rPr>
        <w:t>厂商对</w:t>
      </w:r>
      <w:r w:rsidR="00867CDC" w:rsidRPr="004672F2">
        <w:rPr>
          <w:rStyle w:val="Kommentarzeichen1"/>
          <w:rFonts w:asciiTheme="minorHAnsi" w:eastAsia="SimSun" w:hAnsiTheme="minorHAnsi" w:cs="Hind Light"/>
          <w:color w:val="000000" w:themeColor="text1"/>
          <w:sz w:val="22"/>
          <w:szCs w:val="22"/>
          <w:lang w:val="en-US" w:eastAsia="zh-TW"/>
        </w:rPr>
        <w:t>应用程序装载就绪的物联网网关系统的需求逐渐增加。</w:t>
      </w:r>
      <w:r w:rsidR="00EF5FF5" w:rsidRPr="004672F2">
        <w:rPr>
          <w:rStyle w:val="Kommentarzeichen1"/>
          <w:rFonts w:asciiTheme="minorHAnsi" w:eastAsia="SimSun" w:hAnsiTheme="minorHAnsi" w:cs="Hind Light"/>
          <w:color w:val="000000" w:themeColor="text1"/>
          <w:sz w:val="22"/>
          <w:szCs w:val="22"/>
          <w:lang w:val="en-US" w:eastAsia="zh-TW"/>
        </w:rPr>
        <w:t>为了满足这项增长</w:t>
      </w:r>
      <w:r w:rsidR="00867CDC" w:rsidRPr="004672F2">
        <w:rPr>
          <w:rStyle w:val="Kommentarzeichen1"/>
          <w:rFonts w:asciiTheme="minorHAnsi" w:eastAsia="SimSun" w:hAnsiTheme="minorHAnsi" w:cs="Hind Light"/>
          <w:color w:val="000000" w:themeColor="text1"/>
          <w:sz w:val="22"/>
          <w:szCs w:val="22"/>
          <w:lang w:val="en-US" w:eastAsia="zh-TW"/>
        </w:rPr>
        <w:t>的需求，康佳特设计了</w:t>
      </w:r>
      <w:r w:rsidR="004672F2" w:rsidRPr="004672F2">
        <w:rPr>
          <w:rStyle w:val="Kommentarzeichen1"/>
          <w:rFonts w:asciiTheme="minorHAnsi" w:eastAsia="SimSun" w:hAnsiTheme="minorHAnsi" w:cs="Hind Light"/>
          <w:color w:val="000000" w:themeColor="text1"/>
          <w:sz w:val="22"/>
          <w:szCs w:val="22"/>
          <w:lang w:val="en-US" w:eastAsia="zh-TW"/>
        </w:rPr>
        <w:t>高灵活性且可配置的网关平台</w:t>
      </w:r>
      <w:r w:rsidR="00EF5FF5" w:rsidRPr="004672F2">
        <w:rPr>
          <w:rStyle w:val="Kommentarzeichen1"/>
          <w:rFonts w:asciiTheme="minorHAnsi" w:eastAsia="SimSun" w:hAnsiTheme="minorHAnsi" w:cs="Hind Light"/>
          <w:color w:val="000000" w:themeColor="text1"/>
          <w:sz w:val="22"/>
          <w:szCs w:val="22"/>
          <w:lang w:val="en-US" w:eastAsia="zh-TW"/>
        </w:rPr>
        <w:t>，可优化来满足广泛的特殊应用需求。搭配我们的嵌入式设计与制造</w:t>
      </w:r>
      <w:r w:rsidR="00EF5FF5" w:rsidRPr="004672F2">
        <w:rPr>
          <w:rStyle w:val="Kommentarzeichen1"/>
          <w:rFonts w:asciiTheme="minorHAnsi" w:eastAsia="SimSun" w:hAnsiTheme="minorHAnsi" w:cs="Hind Light"/>
          <w:color w:val="000000" w:themeColor="text1"/>
          <w:sz w:val="22"/>
          <w:szCs w:val="22"/>
          <w:lang w:val="en-US" w:eastAsia="zh-TW"/>
        </w:rPr>
        <w:lastRenderedPageBreak/>
        <w:t>服务</w:t>
      </w:r>
      <w:r w:rsidR="00EF5FF5" w:rsidRPr="004672F2">
        <w:rPr>
          <w:rStyle w:val="Kommentarzeichen1"/>
          <w:rFonts w:asciiTheme="minorHAnsi" w:eastAsia="SimSun" w:hAnsiTheme="minorHAnsi" w:cs="Hind Light"/>
          <w:color w:val="000000" w:themeColor="text1"/>
          <w:sz w:val="22"/>
          <w:szCs w:val="22"/>
          <w:lang w:val="en-US" w:eastAsia="zh-TW"/>
        </w:rPr>
        <w:t>(EDMS</w:t>
      </w:r>
      <w:r w:rsidR="00EF5FF5" w:rsidRPr="004672F2">
        <w:rPr>
          <w:rStyle w:val="Kommentarzeichen1"/>
          <w:rFonts w:asciiTheme="minorHAnsi" w:eastAsia="SimSun" w:hAnsiTheme="minorHAnsi" w:cs="Hind Light"/>
          <w:color w:val="000000" w:themeColor="text1"/>
          <w:sz w:val="22"/>
          <w:szCs w:val="22"/>
          <w:lang w:val="en-US" w:eastAsia="zh-TW"/>
        </w:rPr>
        <w:t>定制</w:t>
      </w:r>
      <w:r w:rsidR="006B2A42" w:rsidRPr="004672F2">
        <w:rPr>
          <w:rStyle w:val="Kommentarzeichen1"/>
          <w:rFonts w:asciiTheme="minorHAnsi" w:eastAsia="SimSun" w:hAnsiTheme="minorHAnsi" w:cs="Hind Light"/>
          <w:color w:val="000000" w:themeColor="text1"/>
          <w:sz w:val="22"/>
          <w:szCs w:val="22"/>
          <w:lang w:val="en-US" w:eastAsia="zh-TW"/>
        </w:rPr>
        <w:t>化</w:t>
      </w:r>
      <w:r w:rsidR="00EF5FF5" w:rsidRPr="004672F2">
        <w:rPr>
          <w:rStyle w:val="Kommentarzeichen1"/>
          <w:rFonts w:asciiTheme="minorHAnsi" w:eastAsia="SimSun" w:hAnsiTheme="minorHAnsi" w:cs="Hind Light"/>
          <w:color w:val="000000" w:themeColor="text1"/>
          <w:sz w:val="22"/>
          <w:szCs w:val="22"/>
          <w:lang w:val="en-US" w:eastAsia="zh-TW"/>
        </w:rPr>
        <w:t>服务</w:t>
      </w:r>
      <w:r w:rsidR="00EF5FF5" w:rsidRPr="004672F2">
        <w:rPr>
          <w:rStyle w:val="Kommentarzeichen1"/>
          <w:rFonts w:asciiTheme="minorHAnsi" w:eastAsia="SimSun" w:hAnsiTheme="minorHAnsi" w:cs="Hind Light"/>
          <w:color w:val="000000" w:themeColor="text1"/>
          <w:sz w:val="22"/>
          <w:szCs w:val="22"/>
          <w:lang w:val="en-US" w:eastAsia="zh-TW"/>
        </w:rPr>
        <w:t>)</w:t>
      </w:r>
      <w:r w:rsidR="00EF5FF5" w:rsidRPr="004672F2">
        <w:rPr>
          <w:rStyle w:val="Kommentarzeichen1"/>
          <w:rFonts w:asciiTheme="minorHAnsi" w:eastAsia="SimSun" w:hAnsiTheme="minorHAnsi" w:cs="Hind Light"/>
          <w:color w:val="000000" w:themeColor="text1"/>
          <w:sz w:val="22"/>
          <w:szCs w:val="22"/>
          <w:lang w:val="en-US" w:eastAsia="zh-TW"/>
        </w:rPr>
        <w:t>，我们现在可以支持物联网网关的任何需求。</w:t>
      </w:r>
      <w:r w:rsidR="00EF5FF5" w:rsidRPr="004672F2">
        <w:rPr>
          <w:rStyle w:val="Kommentarzeichen1"/>
          <w:rFonts w:asciiTheme="minorHAnsi" w:eastAsia="SimSun" w:hAnsiTheme="minorHAnsi" w:cs="Hind Light"/>
          <w:color w:val="000000" w:themeColor="text1"/>
          <w:sz w:val="22"/>
          <w:szCs w:val="22"/>
          <w:lang w:val="en-US" w:eastAsia="zh-TW"/>
        </w:rPr>
        <w:t xml:space="preserve">” </w:t>
      </w:r>
      <w:r w:rsidR="00AE5FDF" w:rsidRPr="004672F2">
        <w:rPr>
          <w:rStyle w:val="Kommentarzeichen1"/>
          <w:rFonts w:asciiTheme="minorHAnsi" w:eastAsia="SimSun" w:hAnsiTheme="minorHAnsi" w:cs="Hind Light"/>
          <w:color w:val="000000" w:themeColor="text1"/>
          <w:sz w:val="22"/>
          <w:szCs w:val="22"/>
          <w:lang w:val="en-US" w:eastAsia="zh-TW"/>
        </w:rPr>
        <w:t xml:space="preserve"> </w:t>
      </w:r>
      <w:r w:rsidR="00EF5FF5" w:rsidRPr="004672F2">
        <w:rPr>
          <w:rStyle w:val="Kommentarzeichen1"/>
          <w:rFonts w:asciiTheme="minorHAnsi" w:eastAsia="SimSun" w:hAnsiTheme="minorHAnsi" w:cs="Hind Light"/>
          <w:color w:val="000000" w:themeColor="text1"/>
          <w:sz w:val="22"/>
          <w:szCs w:val="22"/>
          <w:lang w:val="en-US" w:eastAsia="zh-TW"/>
        </w:rPr>
        <w:t>除了优化的物联网</w:t>
      </w:r>
      <w:r w:rsidR="006B2A42" w:rsidRPr="004672F2">
        <w:rPr>
          <w:rStyle w:val="Kommentarzeichen1"/>
          <w:rFonts w:asciiTheme="minorHAnsi" w:eastAsia="SimSun" w:hAnsiTheme="minorHAnsi" w:cs="Hind Light"/>
          <w:color w:val="000000" w:themeColor="text1"/>
          <w:sz w:val="22"/>
          <w:szCs w:val="22"/>
          <w:lang w:val="en-US" w:eastAsia="zh-TW"/>
        </w:rPr>
        <w:t>工程和制造，康佳特的</w:t>
      </w:r>
      <w:r w:rsidR="006B2A42" w:rsidRPr="004672F2">
        <w:rPr>
          <w:rStyle w:val="Kommentarzeichen1"/>
          <w:rFonts w:asciiTheme="minorHAnsi" w:eastAsia="SimSun" w:hAnsiTheme="minorHAnsi" w:cs="Hind Light"/>
          <w:color w:val="000000" w:themeColor="text1"/>
          <w:sz w:val="22"/>
          <w:szCs w:val="22"/>
          <w:lang w:val="en-US" w:eastAsia="zh-TW"/>
        </w:rPr>
        <w:t>EDMS</w:t>
      </w:r>
      <w:r w:rsidR="006B2A42" w:rsidRPr="004672F2">
        <w:rPr>
          <w:rStyle w:val="Kommentarzeichen1"/>
          <w:rFonts w:asciiTheme="minorHAnsi" w:eastAsia="SimSun" w:hAnsiTheme="minorHAnsi" w:cs="Hind Light"/>
          <w:color w:val="000000" w:themeColor="text1"/>
          <w:sz w:val="22"/>
          <w:szCs w:val="22"/>
          <w:lang w:val="en-US" w:eastAsia="zh-TW"/>
        </w:rPr>
        <w:t>定制化服务也包含认证服务，</w:t>
      </w:r>
      <w:r w:rsidR="0063298B" w:rsidRPr="004672F2">
        <w:rPr>
          <w:rStyle w:val="Kommentarzeichen1"/>
          <w:rFonts w:asciiTheme="minorHAnsi" w:eastAsia="SimSun" w:hAnsiTheme="minorHAnsi" w:cs="Hind Light"/>
          <w:color w:val="000000" w:themeColor="text1"/>
          <w:sz w:val="22"/>
          <w:szCs w:val="22"/>
          <w:lang w:val="en-US" w:eastAsia="zh-TW"/>
        </w:rPr>
        <w:t>这是</w:t>
      </w:r>
      <w:r w:rsidR="00AE5FDF" w:rsidRPr="004672F2">
        <w:rPr>
          <w:rStyle w:val="Kommentarzeichen1"/>
          <w:rFonts w:asciiTheme="minorHAnsi" w:eastAsia="SimSun" w:hAnsiTheme="minorHAnsi" w:cs="Hind Light"/>
          <w:color w:val="000000" w:themeColor="text1"/>
          <w:sz w:val="22"/>
          <w:szCs w:val="22"/>
          <w:lang w:val="en-US" w:eastAsia="zh-TW"/>
        </w:rPr>
        <w:t>建置</w:t>
      </w:r>
      <w:r w:rsidR="0063298B" w:rsidRPr="004672F2">
        <w:rPr>
          <w:rStyle w:val="Kommentarzeichen1"/>
          <w:rFonts w:asciiTheme="minorHAnsi" w:eastAsia="SimSun" w:hAnsiTheme="minorHAnsi" w:cs="Hind Light"/>
          <w:color w:val="000000" w:themeColor="text1"/>
          <w:sz w:val="22"/>
          <w:szCs w:val="22"/>
          <w:lang w:val="en-US" w:eastAsia="zh-TW"/>
        </w:rPr>
        <w:t>无线技术及连接到电信基础设备的边缘装置中日益重要的元素</w:t>
      </w:r>
      <w:r w:rsidR="00F569D2" w:rsidRPr="004672F2">
        <w:rPr>
          <w:rStyle w:val="Kommentarzeichen1"/>
          <w:rFonts w:asciiTheme="minorHAnsi" w:eastAsia="SimSun" w:hAnsiTheme="minorHAnsi" w:cs="Hind Light"/>
          <w:color w:val="000000" w:themeColor="text1"/>
          <w:sz w:val="22"/>
          <w:szCs w:val="22"/>
          <w:lang w:val="en-US" w:eastAsia="zh-TW"/>
        </w:rPr>
        <w:t>。</w:t>
      </w:r>
    </w:p>
    <w:p w:rsidR="00231FC6" w:rsidRPr="004672F2" w:rsidRDefault="00231FC6" w:rsidP="000818D9">
      <w:pPr>
        <w:spacing w:line="360" w:lineRule="auto"/>
        <w:rPr>
          <w:rStyle w:val="Kommentarzeichen1"/>
          <w:rFonts w:asciiTheme="minorHAnsi" w:eastAsia="SimSun" w:hAnsiTheme="minorHAnsi" w:cs="Hind Light"/>
          <w:color w:val="000000" w:themeColor="text1"/>
          <w:sz w:val="22"/>
          <w:szCs w:val="22"/>
          <w:lang w:val="en-US" w:eastAsia="zh-TW"/>
        </w:rPr>
      </w:pPr>
    </w:p>
    <w:p w:rsidR="000818D9" w:rsidRPr="004672F2" w:rsidRDefault="006826AD" w:rsidP="000818D9">
      <w:pPr>
        <w:spacing w:line="360" w:lineRule="auto"/>
        <w:rPr>
          <w:rStyle w:val="Kommentarzeichen1"/>
          <w:rFonts w:asciiTheme="minorHAnsi" w:eastAsia="SimSun" w:hAnsiTheme="minorHAnsi" w:cs="Hind Light"/>
          <w:color w:val="000000" w:themeColor="text1"/>
          <w:sz w:val="22"/>
          <w:szCs w:val="22"/>
          <w:lang w:val="en-US" w:eastAsia="zh-TW"/>
        </w:rPr>
      </w:pPr>
      <w:r w:rsidRPr="004672F2">
        <w:rPr>
          <w:rStyle w:val="Kommentarzeichen1"/>
          <w:rFonts w:asciiTheme="minorHAnsi" w:eastAsia="SimSun" w:hAnsiTheme="minorHAnsi" w:cs="Hind Light"/>
          <w:color w:val="000000" w:themeColor="text1"/>
          <w:sz w:val="22"/>
          <w:szCs w:val="22"/>
          <w:lang w:val="en-US" w:eastAsia="zh-TW"/>
        </w:rPr>
        <w:t xml:space="preserve">            </w:t>
      </w:r>
      <w:r w:rsidR="004672F2" w:rsidRPr="004672F2">
        <w:rPr>
          <w:rStyle w:val="Kommentarzeichen1"/>
          <w:rFonts w:asciiTheme="minorHAnsi" w:eastAsia="SimSun" w:hAnsiTheme="minorHAnsi" w:cs="Hind Light"/>
          <w:color w:val="000000" w:themeColor="text1"/>
          <w:sz w:val="22"/>
          <w:szCs w:val="22"/>
          <w:lang w:val="en-US" w:eastAsia="zh-TW"/>
        </w:rPr>
        <w:t>康佳特物联网网关</w:t>
      </w:r>
      <w:r w:rsidR="00C0603A" w:rsidRPr="004672F2">
        <w:rPr>
          <w:rStyle w:val="Kommentarzeichen1"/>
          <w:rFonts w:asciiTheme="minorHAnsi" w:eastAsia="SimSun" w:hAnsiTheme="minorHAnsi" w:cs="Hind Light"/>
          <w:color w:val="000000" w:themeColor="text1"/>
          <w:sz w:val="22"/>
          <w:szCs w:val="22"/>
          <w:lang w:val="en-US" w:eastAsia="zh-TW"/>
        </w:rPr>
        <w:t>的无线连接是具备高度可扩展性的</w:t>
      </w:r>
      <w:r w:rsidR="00C0603A" w:rsidRPr="004672F2">
        <w:rPr>
          <w:rStyle w:val="Kommentarzeichen1"/>
          <w:rFonts w:asciiTheme="minorHAnsi" w:eastAsia="SimSun" w:hAnsiTheme="minorHAnsi" w:cs="Hind Light"/>
          <w:color w:val="000000" w:themeColor="text1"/>
          <w:sz w:val="22"/>
          <w:szCs w:val="22"/>
          <w:lang w:val="en-US" w:eastAsia="zh-TW"/>
        </w:rPr>
        <w:t xml:space="preserve">: </w:t>
      </w:r>
      <w:r w:rsidR="00C47716" w:rsidRPr="004672F2">
        <w:rPr>
          <w:rStyle w:val="Kommentarzeichen1"/>
          <w:rFonts w:asciiTheme="minorHAnsi" w:eastAsia="SimSun" w:hAnsiTheme="minorHAnsi" w:cs="Hind Light"/>
          <w:color w:val="000000" w:themeColor="text1"/>
          <w:sz w:val="22"/>
          <w:szCs w:val="22"/>
          <w:lang w:val="en-US" w:eastAsia="zh-TW"/>
        </w:rPr>
        <w:t>包含</w:t>
      </w:r>
      <w:r w:rsidR="00C0603A" w:rsidRPr="004672F2">
        <w:rPr>
          <w:rStyle w:val="Kommentarzeichen1"/>
          <w:rFonts w:asciiTheme="minorHAnsi" w:eastAsia="SimSun" w:hAnsiTheme="minorHAnsi" w:cs="Hind Light"/>
          <w:color w:val="000000" w:themeColor="text1"/>
          <w:sz w:val="22"/>
          <w:szCs w:val="22"/>
          <w:lang w:val="en-US" w:eastAsia="zh-TW"/>
        </w:rPr>
        <w:t>6</w:t>
      </w:r>
      <w:r w:rsidR="00C0603A" w:rsidRPr="004672F2">
        <w:rPr>
          <w:rStyle w:val="Kommentarzeichen1"/>
          <w:rFonts w:asciiTheme="minorHAnsi" w:eastAsia="SimSun" w:hAnsiTheme="minorHAnsi" w:cs="Hind Light"/>
          <w:color w:val="000000" w:themeColor="text1"/>
          <w:sz w:val="22"/>
          <w:szCs w:val="22"/>
          <w:lang w:val="en-US" w:eastAsia="zh-TW"/>
        </w:rPr>
        <w:t>个国际</w:t>
      </w:r>
      <w:r w:rsidR="00C0603A" w:rsidRPr="004672F2">
        <w:rPr>
          <w:rStyle w:val="Kommentarzeichen1"/>
          <w:rFonts w:asciiTheme="minorHAnsi" w:eastAsia="SimSun" w:hAnsiTheme="minorHAnsi" w:cs="Hind Light"/>
          <w:color w:val="000000" w:themeColor="text1"/>
          <w:sz w:val="22"/>
          <w:szCs w:val="22"/>
          <w:lang w:val="en-US" w:eastAsia="zh-TW"/>
        </w:rPr>
        <w:t>USB</w:t>
      </w:r>
      <w:r w:rsidR="00C0603A" w:rsidRPr="004672F2">
        <w:rPr>
          <w:rStyle w:val="Kommentarzeichen1"/>
          <w:rFonts w:asciiTheme="minorHAnsi" w:eastAsia="SimSun" w:hAnsiTheme="minorHAnsi" w:cs="Hind Light"/>
          <w:color w:val="000000" w:themeColor="text1"/>
          <w:sz w:val="22"/>
          <w:szCs w:val="22"/>
          <w:lang w:val="en-US" w:eastAsia="zh-TW"/>
        </w:rPr>
        <w:t>端口和</w:t>
      </w:r>
      <w:r w:rsidR="00C0603A" w:rsidRPr="004672F2">
        <w:rPr>
          <w:rStyle w:val="Kommentarzeichen1"/>
          <w:rFonts w:asciiTheme="minorHAnsi" w:eastAsia="SimSun" w:hAnsiTheme="minorHAnsi" w:cs="Hind Light"/>
          <w:color w:val="000000" w:themeColor="text1"/>
          <w:sz w:val="22"/>
          <w:szCs w:val="22"/>
          <w:lang w:val="en-US" w:eastAsia="zh-TW"/>
        </w:rPr>
        <w:t>3</w:t>
      </w:r>
      <w:r w:rsidR="00C0603A" w:rsidRPr="004672F2">
        <w:rPr>
          <w:rStyle w:val="Kommentarzeichen1"/>
          <w:rFonts w:asciiTheme="minorHAnsi" w:eastAsia="SimSun" w:hAnsiTheme="minorHAnsi" w:cs="Hind Light"/>
          <w:color w:val="000000" w:themeColor="text1"/>
          <w:sz w:val="22"/>
          <w:szCs w:val="22"/>
          <w:lang w:val="en-US" w:eastAsia="zh-TW"/>
        </w:rPr>
        <w:t>个迷你</w:t>
      </w:r>
      <w:proofErr w:type="spellStart"/>
      <w:r w:rsidR="00C0603A" w:rsidRPr="004672F2">
        <w:rPr>
          <w:rStyle w:val="Kommentarzeichen1"/>
          <w:rFonts w:asciiTheme="minorHAnsi" w:eastAsia="SimSun" w:hAnsiTheme="minorHAnsi" w:cs="Hind Light"/>
          <w:color w:val="000000" w:themeColor="text1"/>
          <w:sz w:val="22"/>
          <w:szCs w:val="22"/>
          <w:lang w:val="en-US" w:eastAsia="zh-TW"/>
        </w:rPr>
        <w:t>PCIe</w:t>
      </w:r>
      <w:proofErr w:type="spellEnd"/>
      <w:r w:rsidR="00C47716" w:rsidRPr="004672F2">
        <w:rPr>
          <w:rStyle w:val="Kommentarzeichen1"/>
          <w:rFonts w:asciiTheme="minorHAnsi" w:eastAsia="SimSun" w:hAnsiTheme="minorHAnsi" w:cs="Hind Light"/>
          <w:color w:val="000000" w:themeColor="text1"/>
          <w:sz w:val="22"/>
          <w:szCs w:val="22"/>
          <w:lang w:val="en-US" w:eastAsia="zh-TW"/>
        </w:rPr>
        <w:t>插槽且可支持</w:t>
      </w:r>
      <w:r w:rsidR="00C47716" w:rsidRPr="004672F2">
        <w:rPr>
          <w:rStyle w:val="Kommentarzeichen1"/>
          <w:rFonts w:asciiTheme="minorHAnsi" w:eastAsia="SimSun" w:hAnsiTheme="minorHAnsi" w:cs="Hind Light"/>
          <w:color w:val="000000" w:themeColor="text1"/>
          <w:sz w:val="22"/>
          <w:szCs w:val="22"/>
          <w:lang w:val="en-US" w:eastAsia="zh-TW"/>
        </w:rPr>
        <w:t>LTE 3GPP modems</w:t>
      </w:r>
      <w:r w:rsidR="00C47716" w:rsidRPr="004672F2">
        <w:rPr>
          <w:rStyle w:val="Kommentarzeichen1"/>
          <w:rFonts w:asciiTheme="minorHAnsi" w:eastAsia="SimSun" w:hAnsiTheme="minorHAnsi" w:cs="Hind Light"/>
          <w:color w:val="000000" w:themeColor="text1"/>
          <w:sz w:val="22"/>
          <w:szCs w:val="22"/>
          <w:lang w:val="en-US" w:eastAsia="zh-TW"/>
        </w:rPr>
        <w:t>，</w:t>
      </w:r>
      <w:r w:rsidR="00C47716" w:rsidRPr="004672F2">
        <w:rPr>
          <w:rStyle w:val="Kommentarzeichen1"/>
          <w:rFonts w:asciiTheme="minorHAnsi" w:eastAsia="SimSun" w:hAnsiTheme="minorHAnsi" w:cs="Hind Light"/>
          <w:color w:val="000000" w:themeColor="text1"/>
          <w:sz w:val="22"/>
          <w:szCs w:val="22"/>
          <w:lang w:val="en-US" w:eastAsia="zh-TW"/>
        </w:rPr>
        <w:t>2</w:t>
      </w:r>
      <w:r w:rsidR="00C47716" w:rsidRPr="004672F2">
        <w:rPr>
          <w:rStyle w:val="Kommentarzeichen1"/>
          <w:rFonts w:asciiTheme="minorHAnsi" w:eastAsia="SimSun" w:hAnsiTheme="minorHAnsi" w:cs="Hind Light"/>
          <w:color w:val="000000" w:themeColor="text1"/>
          <w:sz w:val="22"/>
          <w:szCs w:val="22"/>
          <w:lang w:val="en-US" w:eastAsia="zh-TW"/>
        </w:rPr>
        <w:t>个</w:t>
      </w:r>
      <w:r w:rsidR="00C47716" w:rsidRPr="004672F2">
        <w:rPr>
          <w:rStyle w:val="Kommentarzeichen1"/>
          <w:rFonts w:asciiTheme="minorHAnsi" w:eastAsia="SimSun" w:hAnsiTheme="minorHAnsi" w:cs="Hind Light"/>
          <w:color w:val="000000" w:themeColor="text1"/>
          <w:sz w:val="22"/>
          <w:szCs w:val="22"/>
          <w:lang w:val="en-US" w:eastAsia="zh-TW"/>
        </w:rPr>
        <w:t xml:space="preserve"> WI-FI</w:t>
      </w:r>
      <w:r w:rsidR="00C47716" w:rsidRPr="004672F2">
        <w:rPr>
          <w:rStyle w:val="Kommentarzeichen1"/>
          <w:rFonts w:asciiTheme="minorHAnsi" w:eastAsia="SimSun" w:hAnsiTheme="minorHAnsi" w:cs="Hind Light"/>
          <w:color w:val="000000" w:themeColor="text1"/>
          <w:sz w:val="22"/>
          <w:szCs w:val="22"/>
          <w:lang w:val="en-US" w:eastAsia="zh-TW"/>
        </w:rPr>
        <w:t>，</w:t>
      </w:r>
      <w:r w:rsidR="00C47716" w:rsidRPr="004672F2">
        <w:rPr>
          <w:rStyle w:val="Kommentarzeichen1"/>
          <w:rFonts w:asciiTheme="minorHAnsi" w:eastAsia="SimSun" w:hAnsiTheme="minorHAnsi" w:cs="Hind Light"/>
          <w:color w:val="000000" w:themeColor="text1"/>
          <w:sz w:val="22"/>
          <w:szCs w:val="22"/>
          <w:lang w:val="en-US" w:eastAsia="zh-TW"/>
        </w:rPr>
        <w:t>2</w:t>
      </w:r>
      <w:r w:rsidR="00C47716" w:rsidRPr="004672F2">
        <w:rPr>
          <w:rStyle w:val="Kommentarzeichen1"/>
          <w:rFonts w:asciiTheme="minorHAnsi" w:eastAsia="SimSun" w:hAnsiTheme="minorHAnsi" w:cs="Hind Light"/>
          <w:color w:val="000000" w:themeColor="text1"/>
          <w:sz w:val="22"/>
          <w:szCs w:val="22"/>
          <w:lang w:val="en-US" w:eastAsia="zh-TW"/>
        </w:rPr>
        <w:t>个具备</w:t>
      </w:r>
      <w:proofErr w:type="spellStart"/>
      <w:r w:rsidR="00C47716" w:rsidRPr="004672F2">
        <w:rPr>
          <w:rStyle w:val="Kommentarzeichen1"/>
          <w:rFonts w:asciiTheme="minorHAnsi" w:eastAsia="SimSun" w:hAnsiTheme="minorHAnsi" w:cs="Hind Light"/>
          <w:color w:val="000000" w:themeColor="text1"/>
          <w:sz w:val="22"/>
          <w:szCs w:val="22"/>
          <w:lang w:val="en-US" w:eastAsia="zh-TW"/>
        </w:rPr>
        <w:t>PoE</w:t>
      </w:r>
      <w:proofErr w:type="spellEnd"/>
      <w:r w:rsidR="00C47716" w:rsidRPr="004672F2">
        <w:rPr>
          <w:rStyle w:val="Kommentarzeichen1"/>
          <w:rFonts w:asciiTheme="minorHAnsi" w:eastAsia="SimSun" w:hAnsiTheme="minorHAnsi" w:cs="Hind Light"/>
          <w:color w:val="000000" w:themeColor="text1"/>
          <w:sz w:val="22"/>
          <w:szCs w:val="22"/>
          <w:lang w:val="en-US" w:eastAsia="zh-TW"/>
        </w:rPr>
        <w:t>和</w:t>
      </w:r>
      <w:r w:rsidR="00C47716" w:rsidRPr="004672F2">
        <w:rPr>
          <w:rStyle w:val="Kommentarzeichen1"/>
          <w:rFonts w:asciiTheme="minorHAnsi" w:eastAsia="SimSun" w:hAnsiTheme="minorHAnsi" w:cs="Hind Light"/>
          <w:color w:val="000000" w:themeColor="text1"/>
          <w:sz w:val="22"/>
          <w:szCs w:val="22"/>
          <w:lang w:val="en-US" w:eastAsia="zh-TW"/>
        </w:rPr>
        <w:t>PROFINET</w:t>
      </w:r>
      <w:r w:rsidR="00C47716" w:rsidRPr="004672F2">
        <w:rPr>
          <w:rStyle w:val="Kommentarzeichen1"/>
          <w:rFonts w:asciiTheme="minorHAnsi" w:eastAsia="SimSun" w:hAnsiTheme="minorHAnsi" w:cs="Hind Light"/>
          <w:color w:val="000000" w:themeColor="text1"/>
          <w:sz w:val="22"/>
          <w:szCs w:val="22"/>
          <w:lang w:val="en-US" w:eastAsia="zh-TW"/>
        </w:rPr>
        <w:t>功能的局域网，低功耗蓝牙</w:t>
      </w:r>
      <w:r w:rsidR="00C47716" w:rsidRPr="004672F2">
        <w:rPr>
          <w:rStyle w:val="Kommentarzeichen1"/>
          <w:rFonts w:asciiTheme="minorHAnsi" w:eastAsia="SimSun" w:hAnsiTheme="minorHAnsi" w:cs="Hind Light"/>
          <w:color w:val="000000" w:themeColor="text1"/>
          <w:sz w:val="22"/>
          <w:szCs w:val="22"/>
          <w:lang w:val="en-US" w:eastAsia="zh-TW"/>
        </w:rPr>
        <w:t>(BTLE)</w:t>
      </w:r>
      <w:r w:rsidR="00553F8A" w:rsidRPr="004672F2">
        <w:rPr>
          <w:rStyle w:val="Kommentarzeichen1"/>
          <w:rFonts w:asciiTheme="minorHAnsi" w:eastAsia="SimSun" w:hAnsiTheme="minorHAnsi" w:cs="Hind Light"/>
          <w:color w:val="000000" w:themeColor="text1"/>
          <w:sz w:val="22"/>
          <w:szCs w:val="22"/>
          <w:lang w:val="en-US" w:eastAsia="zh-TW"/>
        </w:rPr>
        <w:t>和</w:t>
      </w:r>
      <w:r w:rsidR="00553F8A" w:rsidRPr="004672F2">
        <w:rPr>
          <w:rStyle w:val="Kommentarzeichen1"/>
          <w:rFonts w:asciiTheme="minorHAnsi" w:eastAsia="SimSun" w:hAnsiTheme="minorHAnsi" w:cs="Hind Light"/>
          <w:color w:val="000000" w:themeColor="text1"/>
          <w:sz w:val="22"/>
          <w:szCs w:val="22"/>
          <w:lang w:val="en-US" w:eastAsia="zh-TW"/>
        </w:rPr>
        <w:t>6LoWPAN</w:t>
      </w:r>
      <w:r w:rsidR="00EC240F" w:rsidRPr="004672F2">
        <w:rPr>
          <w:rStyle w:val="Kommentarzeichen1"/>
          <w:rFonts w:asciiTheme="minorHAnsi" w:eastAsia="SimSun" w:hAnsiTheme="minorHAnsi" w:cs="Hind Light"/>
          <w:color w:val="000000" w:themeColor="text1"/>
          <w:sz w:val="22"/>
          <w:szCs w:val="22"/>
          <w:lang w:val="en-US" w:eastAsia="zh-TW"/>
        </w:rPr>
        <w:t>。其它可依客户需求支持的低功耗广域网络</w:t>
      </w:r>
      <w:r w:rsidR="00553F8A" w:rsidRPr="004672F2">
        <w:rPr>
          <w:rStyle w:val="Kommentarzeichen1"/>
          <w:rFonts w:asciiTheme="minorHAnsi" w:eastAsia="SimSun" w:hAnsiTheme="minorHAnsi" w:cs="Hind Light"/>
          <w:color w:val="000000" w:themeColor="text1"/>
          <w:sz w:val="22"/>
          <w:szCs w:val="22"/>
          <w:lang w:val="en-US" w:eastAsia="zh-TW"/>
        </w:rPr>
        <w:t>包含</w:t>
      </w:r>
      <w:r w:rsidR="00553F8A" w:rsidRPr="004672F2">
        <w:rPr>
          <w:rStyle w:val="Kommentarzeichen1"/>
          <w:rFonts w:asciiTheme="minorHAnsi" w:eastAsia="SimSun" w:hAnsiTheme="minorHAnsi" w:cs="Hind Light"/>
          <w:color w:val="000000" w:themeColor="text1"/>
          <w:sz w:val="22"/>
          <w:szCs w:val="22"/>
          <w:lang w:val="en-US" w:eastAsia="zh-TW"/>
        </w:rPr>
        <w:t xml:space="preserve">LORA, 3GPP, LTE-MTC, </w:t>
      </w:r>
      <w:proofErr w:type="spellStart"/>
      <w:r w:rsidR="00553F8A" w:rsidRPr="004672F2">
        <w:rPr>
          <w:rStyle w:val="Kommentarzeichen1"/>
          <w:rFonts w:asciiTheme="minorHAnsi" w:eastAsia="SimSun" w:hAnsiTheme="minorHAnsi" w:cs="Hind Light"/>
          <w:color w:val="000000" w:themeColor="text1"/>
          <w:sz w:val="22"/>
          <w:szCs w:val="22"/>
          <w:lang w:val="en-US" w:eastAsia="zh-TW"/>
        </w:rPr>
        <w:t>Sigfox</w:t>
      </w:r>
      <w:proofErr w:type="spellEnd"/>
      <w:r w:rsidR="00553F8A" w:rsidRPr="004672F2">
        <w:rPr>
          <w:rStyle w:val="Kommentarzeichen1"/>
          <w:rFonts w:asciiTheme="minorHAnsi" w:eastAsia="SimSun" w:hAnsiTheme="minorHAnsi" w:cs="Hind Light"/>
          <w:color w:val="000000" w:themeColor="text1"/>
          <w:sz w:val="22"/>
          <w:szCs w:val="22"/>
          <w:lang w:val="en-US" w:eastAsia="zh-TW"/>
        </w:rPr>
        <w:t>或</w:t>
      </w:r>
      <w:r w:rsidR="00553F8A" w:rsidRPr="004672F2">
        <w:rPr>
          <w:rStyle w:val="Kommentarzeichen1"/>
          <w:rFonts w:asciiTheme="minorHAnsi" w:eastAsia="SimSun" w:hAnsiTheme="minorHAnsi" w:cs="Hind Light"/>
          <w:color w:val="000000" w:themeColor="text1"/>
          <w:sz w:val="22"/>
          <w:szCs w:val="22"/>
          <w:lang w:val="en-US" w:eastAsia="zh-TW"/>
        </w:rPr>
        <w:t>UNB</w:t>
      </w:r>
      <w:r w:rsidR="00553F8A" w:rsidRPr="004672F2">
        <w:rPr>
          <w:rStyle w:val="Kommentarzeichen1"/>
          <w:rFonts w:asciiTheme="minorHAnsi" w:eastAsia="SimSun" w:hAnsiTheme="minorHAnsi" w:cs="Hind Light"/>
          <w:color w:val="000000" w:themeColor="text1"/>
          <w:sz w:val="22"/>
          <w:szCs w:val="22"/>
          <w:lang w:val="en-US" w:eastAsia="zh-TW"/>
        </w:rPr>
        <w:t>，这在主要物联网连接需求上提供最大的灵活性。</w:t>
      </w:r>
      <w:r w:rsidR="00390952" w:rsidRPr="004672F2">
        <w:rPr>
          <w:rStyle w:val="Kommentarzeichen1"/>
          <w:rFonts w:asciiTheme="minorHAnsi" w:eastAsia="SimSun" w:hAnsiTheme="minorHAnsi" w:cs="Hind Light"/>
          <w:color w:val="000000" w:themeColor="text1"/>
          <w:sz w:val="22"/>
          <w:szCs w:val="22"/>
          <w:lang w:val="en-US" w:eastAsia="zh-TW"/>
        </w:rPr>
        <w:t>壳</w:t>
      </w:r>
      <w:r w:rsidR="00E864E7" w:rsidRPr="004672F2">
        <w:rPr>
          <w:rStyle w:val="Kommentarzeichen1"/>
          <w:rFonts w:asciiTheme="minorHAnsi" w:eastAsia="SimSun" w:hAnsiTheme="minorHAnsi" w:cs="Hind Light"/>
          <w:color w:val="000000" w:themeColor="text1"/>
          <w:sz w:val="22"/>
          <w:szCs w:val="22"/>
          <w:lang w:val="en-US" w:eastAsia="zh-TW"/>
        </w:rPr>
        <w:t>体装置</w:t>
      </w:r>
      <w:r w:rsidR="007B0C4C" w:rsidRPr="004672F2">
        <w:rPr>
          <w:rStyle w:val="Kommentarzeichen1"/>
          <w:rFonts w:asciiTheme="minorHAnsi" w:eastAsia="SimSun" w:hAnsiTheme="minorHAnsi" w:cs="Hind Light"/>
          <w:color w:val="000000" w:themeColor="text1"/>
          <w:sz w:val="22"/>
          <w:szCs w:val="22"/>
          <w:lang w:val="en-US" w:eastAsia="zh-TW"/>
        </w:rPr>
        <w:t>多达</w:t>
      </w:r>
      <w:r w:rsidR="00390952" w:rsidRPr="004672F2">
        <w:rPr>
          <w:rStyle w:val="Kommentarzeichen1"/>
          <w:rFonts w:asciiTheme="minorHAnsi" w:eastAsia="SimSun" w:hAnsiTheme="minorHAnsi" w:cs="Hind Light"/>
          <w:color w:val="000000" w:themeColor="text1"/>
          <w:sz w:val="22"/>
          <w:szCs w:val="22"/>
          <w:lang w:val="en-US" w:eastAsia="zh-TW"/>
        </w:rPr>
        <w:t>8</w:t>
      </w:r>
      <w:r w:rsidR="00390952" w:rsidRPr="004672F2">
        <w:rPr>
          <w:rStyle w:val="Kommentarzeichen1"/>
          <w:rFonts w:asciiTheme="minorHAnsi" w:eastAsia="SimSun" w:hAnsiTheme="minorHAnsi" w:cs="Hind Light"/>
          <w:color w:val="000000" w:themeColor="text1"/>
          <w:sz w:val="22"/>
          <w:szCs w:val="22"/>
          <w:lang w:val="en-US" w:eastAsia="zh-TW"/>
        </w:rPr>
        <w:t>个天线并支持多个并行的无线</w:t>
      </w:r>
      <w:r w:rsidR="00E864E7" w:rsidRPr="004672F2">
        <w:rPr>
          <w:rStyle w:val="Kommentarzeichen1"/>
          <w:rFonts w:asciiTheme="minorHAnsi" w:eastAsia="SimSun" w:hAnsiTheme="minorHAnsi" w:cs="Hind Light"/>
          <w:color w:val="000000" w:themeColor="text1"/>
          <w:sz w:val="22"/>
          <w:szCs w:val="22"/>
          <w:lang w:val="en-US" w:eastAsia="zh-TW"/>
        </w:rPr>
        <w:t>标准，同时利用天线分集提高信号质量。此外，小尺寸</w:t>
      </w:r>
      <w:r w:rsidR="00E864E7" w:rsidRPr="004672F2">
        <w:rPr>
          <w:rStyle w:val="Kommentarzeichen1"/>
          <w:rFonts w:asciiTheme="minorHAnsi" w:eastAsia="SimSun" w:hAnsiTheme="minorHAnsi" w:cs="Hind Light"/>
          <w:color w:val="000000" w:themeColor="text1"/>
          <w:sz w:val="22"/>
          <w:szCs w:val="22"/>
          <w:lang w:val="en-US" w:eastAsia="zh-TW"/>
        </w:rPr>
        <w:t>(200x230x40mm³)</w:t>
      </w:r>
      <w:r w:rsidR="00E864E7" w:rsidRPr="004672F2">
        <w:rPr>
          <w:rStyle w:val="Kommentarzeichen1"/>
          <w:rFonts w:asciiTheme="minorHAnsi" w:eastAsia="SimSun" w:hAnsiTheme="minorHAnsi" w:cs="Hind Light"/>
          <w:color w:val="000000" w:themeColor="text1"/>
          <w:sz w:val="22"/>
          <w:szCs w:val="22"/>
          <w:lang w:val="en-US" w:eastAsia="zh-TW"/>
        </w:rPr>
        <w:t>的金属外壳通过</w:t>
      </w:r>
      <w:r w:rsidR="00E864E7" w:rsidRPr="004672F2">
        <w:rPr>
          <w:rStyle w:val="Kommentarzeichen1"/>
          <w:rFonts w:asciiTheme="minorHAnsi" w:eastAsia="SimSun" w:hAnsiTheme="minorHAnsi" w:cs="Hind Light"/>
          <w:color w:val="000000" w:themeColor="text1"/>
          <w:sz w:val="22"/>
          <w:szCs w:val="22"/>
          <w:lang w:val="en-US" w:eastAsia="zh-TW"/>
        </w:rPr>
        <w:t>IP53</w:t>
      </w:r>
      <w:r w:rsidR="00E864E7" w:rsidRPr="004672F2">
        <w:rPr>
          <w:rStyle w:val="Kommentarzeichen1"/>
          <w:rFonts w:asciiTheme="minorHAnsi" w:eastAsia="SimSun" w:hAnsiTheme="minorHAnsi" w:cs="Hind Light"/>
          <w:color w:val="000000" w:themeColor="text1"/>
          <w:sz w:val="22"/>
          <w:szCs w:val="22"/>
          <w:lang w:val="en-US" w:eastAsia="zh-TW"/>
        </w:rPr>
        <w:t>防护等级认证，面向户外应用。</w:t>
      </w:r>
    </w:p>
    <w:p w:rsidR="00A14E6B" w:rsidRPr="004672F2" w:rsidRDefault="00A14E6B" w:rsidP="000818D9">
      <w:pPr>
        <w:spacing w:line="360" w:lineRule="auto"/>
        <w:rPr>
          <w:rStyle w:val="Kommentarzeichen1"/>
          <w:rFonts w:asciiTheme="minorHAnsi" w:eastAsia="SimSun" w:hAnsiTheme="minorHAnsi" w:cs="Hind Light"/>
          <w:color w:val="000000" w:themeColor="text1"/>
          <w:sz w:val="22"/>
          <w:szCs w:val="22"/>
          <w:lang w:val="en-US" w:eastAsia="zh-TW"/>
        </w:rPr>
      </w:pPr>
    </w:p>
    <w:p w:rsidR="004D0B27" w:rsidRPr="004672F2" w:rsidRDefault="006826AD" w:rsidP="000818D9">
      <w:pPr>
        <w:spacing w:line="360" w:lineRule="auto"/>
        <w:rPr>
          <w:rStyle w:val="Kommentarzeichen1"/>
          <w:rFonts w:asciiTheme="minorHAnsi" w:eastAsia="SimSun" w:hAnsiTheme="minorHAnsi" w:cs="Hind Light"/>
          <w:color w:val="000000" w:themeColor="text1"/>
          <w:sz w:val="22"/>
          <w:szCs w:val="22"/>
          <w:lang w:val="en-US" w:eastAsia="zh-TW"/>
        </w:rPr>
      </w:pPr>
      <w:r w:rsidRPr="004672F2">
        <w:rPr>
          <w:rStyle w:val="Kommentarzeichen1"/>
          <w:rFonts w:asciiTheme="minorHAnsi" w:eastAsia="SimSun" w:hAnsiTheme="minorHAnsi" w:cs="Hind Light"/>
          <w:color w:val="000000" w:themeColor="text1"/>
          <w:sz w:val="22"/>
          <w:szCs w:val="22"/>
          <w:lang w:val="en-US" w:eastAsia="zh-TW"/>
        </w:rPr>
        <w:t xml:space="preserve">            </w:t>
      </w:r>
      <w:r w:rsidR="00E864E7" w:rsidRPr="004672F2">
        <w:rPr>
          <w:rStyle w:val="Kommentarzeichen1"/>
          <w:rFonts w:asciiTheme="minorHAnsi" w:eastAsia="SimSun" w:hAnsiTheme="minorHAnsi" w:cs="Hind Light"/>
          <w:color w:val="000000" w:themeColor="text1"/>
          <w:sz w:val="22"/>
          <w:szCs w:val="22"/>
          <w:lang w:val="en-US" w:eastAsia="zh-TW"/>
        </w:rPr>
        <w:t>为了提</w:t>
      </w:r>
      <w:r w:rsidR="004672F2" w:rsidRPr="004672F2">
        <w:rPr>
          <w:rStyle w:val="Kommentarzeichen1"/>
          <w:rFonts w:asciiTheme="minorHAnsi" w:eastAsia="SimSun" w:hAnsiTheme="minorHAnsi" w:cs="Hind Light"/>
          <w:color w:val="000000" w:themeColor="text1"/>
          <w:sz w:val="22"/>
          <w:szCs w:val="22"/>
          <w:lang w:val="en-US" w:eastAsia="zh-TW"/>
        </w:rPr>
        <w:t>供最佳和快速的物联网网关设计，康佳特发展此网关平台</w:t>
      </w:r>
      <w:r w:rsidR="00A14E6B" w:rsidRPr="004672F2">
        <w:rPr>
          <w:rStyle w:val="Kommentarzeichen1"/>
          <w:rFonts w:asciiTheme="minorHAnsi" w:eastAsia="SimSun" w:hAnsiTheme="minorHAnsi" w:cs="Hind Light"/>
          <w:color w:val="000000" w:themeColor="text1"/>
          <w:sz w:val="22"/>
          <w:szCs w:val="22"/>
          <w:lang w:val="en-US" w:eastAsia="zh-TW"/>
        </w:rPr>
        <w:t>，</w:t>
      </w:r>
      <w:r w:rsidR="00E864E7" w:rsidRPr="004672F2">
        <w:rPr>
          <w:rStyle w:val="Kommentarzeichen1"/>
          <w:rFonts w:asciiTheme="minorHAnsi" w:eastAsia="SimSun" w:hAnsiTheme="minorHAnsi" w:cs="Hind Light"/>
          <w:color w:val="000000" w:themeColor="text1"/>
          <w:sz w:val="22"/>
          <w:szCs w:val="22"/>
          <w:lang w:val="en-US" w:eastAsia="zh-TW"/>
        </w:rPr>
        <w:t>支持</w:t>
      </w:r>
      <w:proofErr w:type="spellStart"/>
      <w:r w:rsidR="00E864E7" w:rsidRPr="004672F2">
        <w:rPr>
          <w:rStyle w:val="Kommentarzeichen1"/>
          <w:rFonts w:asciiTheme="minorHAnsi" w:eastAsia="SimSun" w:hAnsiTheme="minorHAnsi" w:cs="Hind Light"/>
          <w:color w:val="000000" w:themeColor="text1"/>
          <w:sz w:val="22"/>
          <w:szCs w:val="22"/>
          <w:lang w:val="en-US" w:eastAsia="zh-TW"/>
        </w:rPr>
        <w:t>Qseven</w:t>
      </w:r>
      <w:proofErr w:type="spellEnd"/>
      <w:r w:rsidR="00E864E7" w:rsidRPr="004672F2">
        <w:rPr>
          <w:rStyle w:val="Kommentarzeichen1"/>
          <w:rFonts w:asciiTheme="minorHAnsi" w:eastAsia="SimSun" w:hAnsiTheme="minorHAnsi" w:cs="Hind Light"/>
          <w:color w:val="000000" w:themeColor="text1"/>
          <w:sz w:val="22"/>
          <w:szCs w:val="22"/>
          <w:lang w:val="en-US" w:eastAsia="zh-TW"/>
        </w:rPr>
        <w:t>模块</w:t>
      </w:r>
      <w:r w:rsidR="00A14E6B" w:rsidRPr="004672F2">
        <w:rPr>
          <w:rStyle w:val="Kommentarzeichen1"/>
          <w:rFonts w:asciiTheme="minorHAnsi" w:eastAsia="SimSun" w:hAnsiTheme="minorHAnsi" w:cs="Hind Light"/>
          <w:color w:val="000000" w:themeColor="text1"/>
          <w:sz w:val="22"/>
          <w:szCs w:val="22"/>
          <w:lang w:val="en-US" w:eastAsia="zh-TW"/>
        </w:rPr>
        <w:t>各种等级的处理性能，范围从</w:t>
      </w:r>
      <w:r w:rsidR="00A14E6B" w:rsidRPr="004672F2">
        <w:rPr>
          <w:rStyle w:val="Kommentarzeichen1"/>
          <w:rFonts w:asciiTheme="minorHAnsi" w:eastAsia="SimSun" w:hAnsiTheme="minorHAnsi" w:cs="Hind Light"/>
          <w:color w:val="000000" w:themeColor="text1"/>
          <w:sz w:val="22"/>
          <w:szCs w:val="22"/>
          <w:lang w:val="en-US" w:eastAsia="zh-TW"/>
        </w:rPr>
        <w:t>NXP</w:t>
      </w:r>
      <w:r w:rsidR="00A14E6B" w:rsidRPr="004672F2">
        <w:rPr>
          <w:rStyle w:val="Kommentarzeichen1"/>
          <w:rFonts w:asciiTheme="minorHAnsi" w:eastAsia="SimSun" w:hAnsiTheme="minorHAnsi" w:cs="Hind Light"/>
          <w:color w:val="000000" w:themeColor="text1"/>
          <w:sz w:val="22"/>
          <w:szCs w:val="22"/>
          <w:lang w:val="en-US" w:eastAsia="zh-TW"/>
        </w:rPr>
        <w:t>单核心处理器到四核英特尔</w:t>
      </w:r>
      <w:r w:rsidR="00A14E6B" w:rsidRPr="004672F2">
        <w:rPr>
          <w:rStyle w:val="Kommentarzeichen1"/>
          <w:rFonts w:asciiTheme="minorHAnsi" w:eastAsia="SimSun" w:hAnsiTheme="minorHAnsi" w:cs="Hind Light"/>
          <w:color w:val="000000" w:themeColor="text1"/>
          <w:sz w:val="22"/>
          <w:szCs w:val="22"/>
          <w:lang w:val="en-US" w:eastAsia="zh-TW"/>
        </w:rPr>
        <w:t>®</w:t>
      </w:r>
      <w:r w:rsidR="00A14E6B" w:rsidRPr="004672F2">
        <w:rPr>
          <w:rStyle w:val="Kommentarzeichen1"/>
          <w:rFonts w:asciiTheme="minorHAnsi" w:eastAsia="SimSun" w:hAnsiTheme="minorHAnsi" w:cs="Hind Light"/>
          <w:color w:val="000000" w:themeColor="text1"/>
          <w:sz w:val="22"/>
          <w:szCs w:val="22"/>
          <w:lang w:val="en-US" w:eastAsia="zh-TW"/>
        </w:rPr>
        <w:t>奔腾</w:t>
      </w:r>
      <w:r w:rsidR="00A14E6B" w:rsidRPr="004672F2">
        <w:rPr>
          <w:rStyle w:val="Kommentarzeichen1"/>
          <w:rFonts w:asciiTheme="minorHAnsi" w:eastAsia="SimSun" w:hAnsiTheme="minorHAnsi" w:cs="Hind Light"/>
          <w:color w:val="000000" w:themeColor="text1"/>
          <w:sz w:val="22"/>
          <w:szCs w:val="22"/>
          <w:lang w:val="en-US"/>
        </w:rPr>
        <w:t>®</w:t>
      </w:r>
      <w:r w:rsidR="00A14E6B" w:rsidRPr="004672F2">
        <w:rPr>
          <w:rStyle w:val="Kommentarzeichen1"/>
          <w:rFonts w:asciiTheme="minorHAnsi" w:eastAsia="SimSun" w:hAnsiTheme="minorHAnsi" w:cs="Hind Light"/>
          <w:color w:val="000000" w:themeColor="text1"/>
          <w:sz w:val="22"/>
          <w:szCs w:val="22"/>
          <w:lang w:val="en-US" w:eastAsia="zh-TW"/>
        </w:rPr>
        <w:t>CPU</w:t>
      </w:r>
      <w:r w:rsidR="004D0B27" w:rsidRPr="004672F2">
        <w:rPr>
          <w:rStyle w:val="Kommentarzeichen1"/>
          <w:rFonts w:asciiTheme="minorHAnsi" w:eastAsia="SimSun" w:hAnsiTheme="minorHAnsi" w:cs="Hind Light"/>
          <w:color w:val="000000" w:themeColor="text1"/>
          <w:sz w:val="22"/>
          <w:szCs w:val="22"/>
          <w:lang w:val="en-US" w:eastAsia="zh-TW"/>
        </w:rPr>
        <w:t>，也支持下一代英特尔</w:t>
      </w:r>
      <w:r w:rsidR="004D0B27" w:rsidRPr="004672F2">
        <w:rPr>
          <w:rStyle w:val="Kommentarzeichen1"/>
          <w:rFonts w:asciiTheme="minorHAnsi" w:eastAsia="SimSun" w:hAnsiTheme="minorHAnsi" w:cs="Hind Light"/>
          <w:color w:val="000000" w:themeColor="text1"/>
          <w:sz w:val="22"/>
          <w:szCs w:val="22"/>
          <w:lang w:val="en-US" w:eastAsia="zh-TW"/>
        </w:rPr>
        <w:t>®</w:t>
      </w:r>
      <w:r w:rsidR="004D0B27" w:rsidRPr="004672F2">
        <w:rPr>
          <w:rStyle w:val="Kommentarzeichen1"/>
          <w:rFonts w:asciiTheme="minorHAnsi" w:eastAsia="SimSun" w:hAnsiTheme="minorHAnsi" w:cs="Hind Light"/>
          <w:color w:val="000000" w:themeColor="text1"/>
          <w:sz w:val="22"/>
          <w:szCs w:val="22"/>
          <w:lang w:val="en-US" w:eastAsia="zh-TW"/>
        </w:rPr>
        <w:t>凌动</w:t>
      </w:r>
      <w:r w:rsidR="004D0B27" w:rsidRPr="004672F2">
        <w:rPr>
          <w:rStyle w:val="Kommentarzeichen1"/>
          <w:rFonts w:asciiTheme="minorHAnsi" w:eastAsia="SimSun" w:hAnsiTheme="minorHAnsi" w:cs="Hind Light"/>
          <w:color w:val="000000" w:themeColor="text1"/>
          <w:sz w:val="22"/>
          <w:szCs w:val="22"/>
          <w:lang w:val="en-US" w:eastAsia="zh-TW"/>
        </w:rPr>
        <w:t>™</w:t>
      </w:r>
      <w:r w:rsidR="004D0B27" w:rsidRPr="004672F2">
        <w:rPr>
          <w:rStyle w:val="Kommentarzeichen1"/>
          <w:rFonts w:asciiTheme="minorHAnsi" w:eastAsia="SimSun" w:hAnsiTheme="minorHAnsi" w:cs="Hind Light"/>
          <w:color w:val="000000" w:themeColor="text1"/>
          <w:sz w:val="22"/>
          <w:szCs w:val="22"/>
          <w:lang w:val="en-US" w:eastAsia="zh-TW"/>
        </w:rPr>
        <w:t>处理器</w:t>
      </w:r>
      <w:r w:rsidR="004D0B27" w:rsidRPr="004672F2">
        <w:rPr>
          <w:rStyle w:val="Kommentarzeichen1"/>
          <w:rFonts w:asciiTheme="minorHAnsi" w:eastAsia="SimSun" w:hAnsiTheme="minorHAnsi" w:cs="Hind Light"/>
          <w:color w:val="000000" w:themeColor="text1"/>
          <w:sz w:val="22"/>
          <w:szCs w:val="22"/>
          <w:lang w:val="en-US" w:eastAsia="zh-TW"/>
        </w:rPr>
        <w:t>(</w:t>
      </w:r>
      <w:r w:rsidR="004D0B27" w:rsidRPr="004672F2">
        <w:rPr>
          <w:rStyle w:val="Kommentarzeichen1"/>
          <w:rFonts w:asciiTheme="minorHAnsi" w:eastAsia="SimSun" w:hAnsiTheme="minorHAnsi" w:cs="Hind Light"/>
          <w:color w:val="000000" w:themeColor="text1"/>
          <w:sz w:val="22"/>
          <w:szCs w:val="22"/>
          <w:lang w:val="en-US" w:eastAsia="zh-TW"/>
        </w:rPr>
        <w:t>英特尔代码</w:t>
      </w:r>
      <w:r w:rsidR="004D0B27" w:rsidRPr="004672F2">
        <w:rPr>
          <w:rStyle w:val="Kommentarzeichen1"/>
          <w:rFonts w:asciiTheme="minorHAnsi" w:eastAsia="SimSun" w:hAnsiTheme="minorHAnsi" w:cs="Hind Light"/>
          <w:color w:val="000000" w:themeColor="text1"/>
          <w:sz w:val="22"/>
          <w:szCs w:val="22"/>
          <w:lang w:val="en-US" w:eastAsia="zh-TW"/>
        </w:rPr>
        <w:t>“Apollo Lake”)</w:t>
      </w:r>
      <w:r w:rsidR="004D0B27" w:rsidRPr="004672F2">
        <w:rPr>
          <w:rStyle w:val="Kommentarzeichen1"/>
          <w:rFonts w:asciiTheme="minorHAnsi" w:eastAsia="SimSun" w:hAnsiTheme="minorHAnsi" w:cs="Hind Light"/>
          <w:color w:val="000000" w:themeColor="text1"/>
          <w:sz w:val="22"/>
          <w:szCs w:val="22"/>
          <w:lang w:val="en-US" w:eastAsia="zh-TW"/>
        </w:rPr>
        <w:t>，面向兴新物联网网关</w:t>
      </w:r>
      <w:r w:rsidR="00EC240F" w:rsidRPr="004672F2">
        <w:rPr>
          <w:rStyle w:val="Kommentarzeichen1"/>
          <w:rFonts w:asciiTheme="minorHAnsi" w:eastAsia="SimSun" w:hAnsiTheme="minorHAnsi" w:cs="Hind Light"/>
          <w:color w:val="000000" w:themeColor="text1"/>
          <w:sz w:val="22"/>
          <w:szCs w:val="22"/>
          <w:lang w:val="en-US" w:eastAsia="zh-TW"/>
        </w:rPr>
        <w:t>和边缘计算应用场景布</w:t>
      </w:r>
      <w:r w:rsidR="00040A64" w:rsidRPr="004672F2">
        <w:rPr>
          <w:rStyle w:val="Kommentarzeichen1"/>
          <w:rFonts w:asciiTheme="minorHAnsi" w:eastAsia="SimSun" w:hAnsiTheme="minorHAnsi" w:cs="Hind Light"/>
          <w:color w:val="000000" w:themeColor="text1"/>
          <w:sz w:val="22"/>
          <w:szCs w:val="22"/>
          <w:lang w:val="en-US" w:eastAsia="zh-TW"/>
        </w:rPr>
        <w:t>署，包括高可用性雾计算系统。</w:t>
      </w:r>
    </w:p>
    <w:p w:rsidR="00E864E7" w:rsidRPr="004672F2" w:rsidRDefault="00E864E7" w:rsidP="000818D9">
      <w:pPr>
        <w:spacing w:line="360" w:lineRule="auto"/>
        <w:rPr>
          <w:rStyle w:val="Kommentarzeichen1"/>
          <w:rFonts w:asciiTheme="minorHAnsi" w:eastAsia="SimSun" w:hAnsiTheme="minorHAnsi" w:cs="Hind Light"/>
          <w:color w:val="000000" w:themeColor="text1"/>
          <w:sz w:val="22"/>
          <w:szCs w:val="22"/>
          <w:lang w:val="en-US" w:eastAsia="zh-TW"/>
        </w:rPr>
      </w:pPr>
    </w:p>
    <w:p w:rsidR="00040A64" w:rsidRPr="004672F2" w:rsidRDefault="006826AD" w:rsidP="000818D9">
      <w:pPr>
        <w:spacing w:line="360" w:lineRule="auto"/>
        <w:rPr>
          <w:rStyle w:val="Kommentarzeichen1"/>
          <w:rFonts w:asciiTheme="minorHAnsi" w:eastAsia="SimSun" w:hAnsiTheme="minorHAnsi" w:cs="Hind Light"/>
          <w:color w:val="000000" w:themeColor="text1"/>
          <w:sz w:val="22"/>
          <w:szCs w:val="22"/>
          <w:lang w:val="en-US" w:eastAsia="zh-TW"/>
        </w:rPr>
      </w:pPr>
      <w:r w:rsidRPr="004672F2">
        <w:rPr>
          <w:rStyle w:val="Kommentarzeichen1"/>
          <w:rFonts w:asciiTheme="minorHAnsi" w:eastAsia="SimSun" w:hAnsiTheme="minorHAnsi" w:cs="Hind Light"/>
          <w:color w:val="000000" w:themeColor="text1"/>
          <w:sz w:val="22"/>
          <w:szCs w:val="22"/>
          <w:lang w:val="en-US" w:eastAsia="zh-TW"/>
        </w:rPr>
        <w:t xml:space="preserve">             </w:t>
      </w:r>
      <w:r w:rsidR="00040A64" w:rsidRPr="004672F2">
        <w:rPr>
          <w:rStyle w:val="Kommentarzeichen1"/>
          <w:rFonts w:asciiTheme="minorHAnsi" w:eastAsia="SimSun" w:hAnsiTheme="minorHAnsi" w:cs="Hind Light"/>
          <w:color w:val="000000" w:themeColor="text1"/>
          <w:sz w:val="22"/>
          <w:szCs w:val="22"/>
          <w:lang w:val="en-US" w:eastAsia="zh-TW"/>
        </w:rPr>
        <w:t>康佳特嵌入式板级支持包涵盖所有主要操作系统</w:t>
      </w:r>
      <w:r w:rsidR="00040A64" w:rsidRPr="004672F2">
        <w:rPr>
          <w:rStyle w:val="Kommentarzeichen1"/>
          <w:rFonts w:asciiTheme="minorHAnsi" w:eastAsia="SimSun" w:hAnsiTheme="minorHAnsi" w:cs="Hind Light"/>
          <w:color w:val="000000" w:themeColor="text1"/>
          <w:sz w:val="22"/>
          <w:szCs w:val="22"/>
          <w:lang w:val="en-US" w:eastAsia="zh-TW"/>
        </w:rPr>
        <w:t>---</w:t>
      </w:r>
      <w:r w:rsidR="00040A64" w:rsidRPr="004672F2">
        <w:rPr>
          <w:rStyle w:val="Kommentarzeichen1"/>
          <w:rFonts w:asciiTheme="minorHAnsi" w:eastAsia="SimSun" w:hAnsiTheme="minorHAnsi" w:cs="Hind Light"/>
          <w:color w:val="000000" w:themeColor="text1"/>
          <w:sz w:val="22"/>
          <w:szCs w:val="22"/>
          <w:lang w:val="en-US" w:eastAsia="zh-TW"/>
        </w:rPr>
        <w:t>包括</w:t>
      </w:r>
      <w:r w:rsidR="00040A64" w:rsidRPr="004672F2">
        <w:rPr>
          <w:rStyle w:val="Kommentarzeichen1"/>
          <w:rFonts w:asciiTheme="minorHAnsi" w:eastAsia="SimSun" w:hAnsiTheme="minorHAnsi" w:cs="Hind Light"/>
          <w:color w:val="000000" w:themeColor="text1"/>
          <w:sz w:val="22"/>
          <w:szCs w:val="22"/>
          <w:lang w:val="en-US" w:eastAsia="zh-TW"/>
        </w:rPr>
        <w:t xml:space="preserve">Windows10 </w:t>
      </w:r>
      <w:proofErr w:type="spellStart"/>
      <w:r w:rsidR="00040A64" w:rsidRPr="004672F2">
        <w:rPr>
          <w:rStyle w:val="Kommentarzeichen1"/>
          <w:rFonts w:asciiTheme="minorHAnsi" w:eastAsia="SimSun" w:hAnsiTheme="minorHAnsi" w:cs="Hind Light"/>
          <w:color w:val="000000" w:themeColor="text1"/>
          <w:sz w:val="22"/>
          <w:szCs w:val="22"/>
          <w:lang w:val="en-US" w:eastAsia="zh-TW"/>
        </w:rPr>
        <w:t>IoT</w:t>
      </w:r>
      <w:proofErr w:type="spellEnd"/>
      <w:r w:rsidR="00C53359" w:rsidRPr="004672F2">
        <w:rPr>
          <w:rStyle w:val="Kommentarzeichen1"/>
          <w:rFonts w:asciiTheme="minorHAnsi" w:eastAsia="SimSun" w:hAnsiTheme="minorHAnsi" w:cs="Hind Light"/>
          <w:color w:val="000000" w:themeColor="text1"/>
          <w:sz w:val="22"/>
          <w:szCs w:val="22"/>
          <w:lang w:val="en-US" w:eastAsia="zh-TW"/>
        </w:rPr>
        <w:t>—</w:t>
      </w:r>
      <w:r w:rsidR="00945643" w:rsidRPr="004672F2">
        <w:rPr>
          <w:rStyle w:val="Kommentarzeichen1"/>
          <w:rFonts w:asciiTheme="minorHAnsi" w:eastAsia="SimSun" w:hAnsiTheme="minorHAnsi" w:cs="Hind Light"/>
          <w:color w:val="000000" w:themeColor="text1"/>
          <w:sz w:val="22"/>
          <w:szCs w:val="22"/>
          <w:lang w:val="en-US" w:eastAsia="zh-TW"/>
        </w:rPr>
        <w:t>使软件更容易集成。</w:t>
      </w:r>
      <w:r w:rsidR="00C53359" w:rsidRPr="004672F2">
        <w:rPr>
          <w:rStyle w:val="Kommentarzeichen1"/>
          <w:rFonts w:asciiTheme="minorHAnsi" w:eastAsia="SimSun" w:hAnsiTheme="minorHAnsi" w:cs="Hind Light"/>
          <w:color w:val="000000" w:themeColor="text1"/>
          <w:sz w:val="22"/>
          <w:szCs w:val="22"/>
          <w:lang w:val="en-US" w:eastAsia="zh-TW"/>
        </w:rPr>
        <w:t>物联</w:t>
      </w:r>
      <w:r w:rsidR="004672F2" w:rsidRPr="004672F2">
        <w:rPr>
          <w:rStyle w:val="Kommentarzeichen1"/>
          <w:rFonts w:asciiTheme="minorHAnsi" w:eastAsia="SimSun" w:hAnsiTheme="minorHAnsi" w:cs="Hind Light"/>
          <w:color w:val="000000" w:themeColor="text1"/>
          <w:sz w:val="22"/>
          <w:szCs w:val="22"/>
          <w:lang w:val="en-US" w:eastAsia="zh-TW"/>
        </w:rPr>
        <w:t>网网关平台</w:t>
      </w:r>
      <w:r w:rsidR="00945643" w:rsidRPr="004672F2">
        <w:rPr>
          <w:rStyle w:val="Kommentarzeichen1"/>
          <w:rFonts w:asciiTheme="minorHAnsi" w:eastAsia="SimSun" w:hAnsiTheme="minorHAnsi" w:cs="Hind Light"/>
          <w:color w:val="000000" w:themeColor="text1"/>
          <w:sz w:val="22"/>
          <w:szCs w:val="22"/>
          <w:lang w:val="en-US" w:eastAsia="zh-TW"/>
        </w:rPr>
        <w:t>也支持康佳特嵌入式板控制器的所有功能，这都是可信赖</w:t>
      </w:r>
      <w:r w:rsidR="00C53359" w:rsidRPr="004672F2">
        <w:rPr>
          <w:rStyle w:val="Kommentarzeichen1"/>
          <w:rFonts w:asciiTheme="minorHAnsi" w:eastAsia="SimSun" w:hAnsiTheme="minorHAnsi" w:cs="Hind Light"/>
          <w:color w:val="000000" w:themeColor="text1"/>
          <w:sz w:val="22"/>
          <w:szCs w:val="22"/>
          <w:lang w:val="en-US" w:eastAsia="zh-TW"/>
        </w:rPr>
        <w:t>的物联网应用</w:t>
      </w:r>
      <w:r w:rsidR="00945643" w:rsidRPr="004672F2">
        <w:rPr>
          <w:rStyle w:val="Kommentarzeichen1"/>
          <w:rFonts w:asciiTheme="minorHAnsi" w:eastAsia="SimSun" w:hAnsiTheme="minorHAnsi" w:cs="Hind Light"/>
          <w:color w:val="000000" w:themeColor="text1"/>
          <w:sz w:val="22"/>
          <w:szCs w:val="22"/>
          <w:lang w:val="en-US" w:eastAsia="zh-TW"/>
        </w:rPr>
        <w:t>所必须的。其它功能方面，康佳特功能集支持</w:t>
      </w:r>
      <w:r w:rsidR="00C53359" w:rsidRPr="004672F2">
        <w:rPr>
          <w:rStyle w:val="Kommentarzeichen1"/>
          <w:rFonts w:asciiTheme="minorHAnsi" w:eastAsia="SimSun" w:hAnsiTheme="minorHAnsi" w:cs="Hind Light"/>
          <w:color w:val="000000" w:themeColor="text1"/>
          <w:sz w:val="22"/>
          <w:szCs w:val="22"/>
          <w:lang w:val="en-US" w:eastAsia="zh-TW"/>
        </w:rPr>
        <w:t>安全启动，</w:t>
      </w:r>
      <w:r w:rsidR="00945643" w:rsidRPr="004672F2">
        <w:rPr>
          <w:rStyle w:val="Kommentarzeichen1"/>
          <w:rFonts w:asciiTheme="minorHAnsi" w:eastAsia="SimSun" w:hAnsiTheme="minorHAnsi" w:cs="Hind Light"/>
          <w:color w:val="000000" w:themeColor="text1"/>
          <w:sz w:val="22"/>
          <w:szCs w:val="22"/>
          <w:lang w:val="en-US" w:eastAsia="zh-TW"/>
        </w:rPr>
        <w:t>多重主控端</w:t>
      </w:r>
      <w:r w:rsidR="00A36154" w:rsidRPr="004672F2">
        <w:rPr>
          <w:rStyle w:val="Kommentarzeichen1"/>
          <w:rFonts w:asciiTheme="minorHAnsi" w:eastAsia="SimSun" w:hAnsiTheme="minorHAnsi" w:cs="Hind Light"/>
          <w:color w:val="000000" w:themeColor="text1"/>
          <w:sz w:val="22"/>
          <w:szCs w:val="22"/>
          <w:lang w:val="en-US" w:eastAsia="zh-TW"/>
        </w:rPr>
        <w:t xml:space="preserve">I²C </w:t>
      </w:r>
      <w:r w:rsidR="00A36154" w:rsidRPr="004672F2">
        <w:rPr>
          <w:rStyle w:val="Kommentarzeichen1"/>
          <w:rFonts w:asciiTheme="minorHAnsi" w:eastAsia="SimSun" w:hAnsiTheme="minorHAnsi" w:cs="Hind Light"/>
          <w:color w:val="000000" w:themeColor="text1"/>
          <w:sz w:val="22"/>
          <w:szCs w:val="22"/>
          <w:lang w:val="en-US" w:eastAsia="zh-TW"/>
        </w:rPr>
        <w:t>总线</w:t>
      </w:r>
      <w:r w:rsidR="00945643" w:rsidRPr="004672F2">
        <w:rPr>
          <w:rStyle w:val="Kommentarzeichen1"/>
          <w:rFonts w:asciiTheme="minorHAnsi" w:eastAsia="SimSun" w:hAnsiTheme="minorHAnsi" w:cs="Hind Light"/>
          <w:color w:val="000000" w:themeColor="text1"/>
          <w:sz w:val="22"/>
          <w:szCs w:val="22"/>
          <w:lang w:val="en-US" w:eastAsia="zh-TW"/>
        </w:rPr>
        <w:t>管理</w:t>
      </w:r>
      <w:r w:rsidR="00333488" w:rsidRPr="004672F2">
        <w:rPr>
          <w:rStyle w:val="Kommentarzeichen1"/>
          <w:rFonts w:asciiTheme="minorHAnsi" w:eastAsia="SimSun" w:hAnsiTheme="minorHAnsi" w:cs="Hind Light"/>
          <w:color w:val="000000" w:themeColor="text1"/>
          <w:sz w:val="22"/>
          <w:szCs w:val="22"/>
          <w:lang w:val="en-US" w:eastAsia="zh-TW"/>
        </w:rPr>
        <w:t>，多阶段看门狗，</w:t>
      </w:r>
      <w:r w:rsidR="000349DE" w:rsidRPr="004672F2">
        <w:rPr>
          <w:rStyle w:val="Kommentarzeichen1"/>
          <w:rFonts w:asciiTheme="minorHAnsi" w:eastAsia="SimSun" w:hAnsiTheme="minorHAnsi" w:cs="Hind Light"/>
          <w:color w:val="000000" w:themeColor="text1"/>
          <w:sz w:val="22"/>
          <w:szCs w:val="22"/>
          <w:lang w:val="en-US" w:eastAsia="zh-TW"/>
        </w:rPr>
        <w:t>非易失性用户数据存储，制造和板信息，板统计和功率耗损控制。</w:t>
      </w:r>
    </w:p>
    <w:p w:rsidR="00040A64" w:rsidRPr="004672F2" w:rsidRDefault="00040A64" w:rsidP="000818D9">
      <w:pPr>
        <w:spacing w:line="360" w:lineRule="auto"/>
        <w:rPr>
          <w:rStyle w:val="Kommentarzeichen1"/>
          <w:rFonts w:asciiTheme="minorHAnsi" w:eastAsia="SimSun" w:hAnsiTheme="minorHAnsi" w:cs="Hind Light"/>
          <w:color w:val="000000" w:themeColor="text1"/>
          <w:sz w:val="22"/>
          <w:szCs w:val="22"/>
          <w:lang w:val="en-US" w:eastAsia="zh-TW"/>
        </w:rPr>
      </w:pPr>
    </w:p>
    <w:p w:rsidR="000349DE" w:rsidRPr="004672F2" w:rsidRDefault="006826AD" w:rsidP="000818D9">
      <w:pPr>
        <w:spacing w:line="360" w:lineRule="auto"/>
        <w:rPr>
          <w:rStyle w:val="Kommentarzeichen1"/>
          <w:rFonts w:asciiTheme="minorHAnsi" w:eastAsia="SimSun" w:hAnsiTheme="minorHAnsi" w:cs="Hind Light"/>
          <w:color w:val="0070C0"/>
          <w:sz w:val="22"/>
          <w:szCs w:val="22"/>
          <w:lang w:val="en-US" w:eastAsia="zh-TW"/>
        </w:rPr>
      </w:pPr>
      <w:r w:rsidRPr="004672F2">
        <w:rPr>
          <w:rStyle w:val="Kommentarzeichen1"/>
          <w:rFonts w:asciiTheme="minorHAnsi" w:eastAsia="SimSun" w:hAnsiTheme="minorHAnsi" w:cs="Hind Light"/>
          <w:color w:val="000000" w:themeColor="text1"/>
          <w:sz w:val="22"/>
          <w:szCs w:val="22"/>
          <w:lang w:val="en-US" w:eastAsia="zh-TW"/>
        </w:rPr>
        <w:t xml:space="preserve">            </w:t>
      </w:r>
      <w:r w:rsidR="004672F2" w:rsidRPr="004672F2">
        <w:rPr>
          <w:rStyle w:val="Kommentarzeichen1"/>
          <w:rFonts w:asciiTheme="minorHAnsi" w:eastAsia="SimSun" w:hAnsiTheme="minorHAnsi" w:cs="Hind Light"/>
          <w:color w:val="000000" w:themeColor="text1"/>
          <w:sz w:val="22"/>
          <w:szCs w:val="22"/>
          <w:lang w:val="en-US" w:eastAsia="zh-TW"/>
        </w:rPr>
        <w:t>立即与康佳特业务代表联系，进一步了解康佳特物联网网关平台</w:t>
      </w:r>
      <w:r w:rsidR="000349DE" w:rsidRPr="004672F2">
        <w:rPr>
          <w:rStyle w:val="Kommentarzeichen1"/>
          <w:rFonts w:asciiTheme="minorHAnsi" w:eastAsia="SimSun" w:hAnsiTheme="minorHAnsi" w:cs="Hind Light"/>
          <w:color w:val="000000" w:themeColor="text1"/>
          <w:sz w:val="22"/>
          <w:szCs w:val="22"/>
          <w:lang w:val="en-US" w:eastAsia="zh-TW"/>
        </w:rPr>
        <w:t>如何帮助您实现物联网应用</w:t>
      </w:r>
      <w:r w:rsidR="000349DE" w:rsidRPr="004672F2">
        <w:rPr>
          <w:rStyle w:val="Kommentarzeichen1"/>
          <w:rFonts w:asciiTheme="minorHAnsi" w:eastAsia="SimSun" w:hAnsiTheme="minorHAnsi" w:cs="Hind Light"/>
          <w:color w:val="0070C0"/>
          <w:sz w:val="22"/>
          <w:szCs w:val="22"/>
          <w:lang w:val="en-US" w:eastAsia="zh-TW"/>
        </w:rPr>
        <w:t>。</w:t>
      </w:r>
    </w:p>
    <w:p w:rsidR="00504D0B" w:rsidRPr="00EA34FB" w:rsidRDefault="00504D0B" w:rsidP="002F1EC9">
      <w:pPr>
        <w:spacing w:line="360" w:lineRule="auto"/>
        <w:rPr>
          <w:rStyle w:val="Kommentarzeichen1"/>
          <w:rFonts w:ascii="Hind Light" w:hAnsi="Hind Light" w:cs="Hind Light"/>
          <w:sz w:val="22"/>
          <w:szCs w:val="22"/>
          <w:lang w:val="en-US"/>
        </w:rPr>
      </w:pPr>
    </w:p>
    <w:p w:rsidR="00945643" w:rsidRPr="00D916CC" w:rsidRDefault="00945643" w:rsidP="00945643">
      <w:pPr>
        <w:tabs>
          <w:tab w:val="left" w:pos="5055"/>
        </w:tabs>
        <w:autoSpaceDE w:val="0"/>
        <w:autoSpaceDN w:val="0"/>
        <w:adjustRightInd w:val="0"/>
        <w:spacing w:before="100" w:after="100"/>
        <w:rPr>
          <w:rFonts w:ascii="KaiTi" w:eastAsia="KaiTi" w:hAnsi="KaiTi" w:cs="Arial"/>
          <w:b/>
          <w:bCs/>
          <w:color w:val="000000"/>
          <w:sz w:val="21"/>
          <w:szCs w:val="21"/>
          <w:lang w:val="en-US" w:eastAsia="zh-CN"/>
        </w:rPr>
      </w:pPr>
      <w:r w:rsidRPr="00D916CC">
        <w:rPr>
          <w:rFonts w:ascii="KaiTi" w:eastAsia="KaiTi" w:hAnsi="KaiTi" w:cs="Arial" w:hint="eastAsia"/>
          <w:b/>
          <w:bCs/>
          <w:color w:val="000000"/>
          <w:sz w:val="21"/>
          <w:szCs w:val="21"/>
          <w:lang w:val="en-US" w:eastAsia="zh-CN"/>
        </w:rPr>
        <w:t>关于康佳特</w:t>
      </w:r>
      <w:r w:rsidRPr="00D916CC">
        <w:rPr>
          <w:rFonts w:ascii="Arial" w:hAnsi="Arial" w:cs="Arial"/>
          <w:b/>
          <w:bCs/>
          <w:sz w:val="21"/>
          <w:szCs w:val="21"/>
          <w:lang w:val="en-US"/>
        </w:rPr>
        <w:br/>
      </w:r>
      <w:r w:rsidRPr="00D916CC">
        <w:rPr>
          <w:rFonts w:ascii="KaiTi" w:eastAsia="KaiTi" w:hAnsi="KaiTi" w:cs="Arial" w:hint="eastAsia"/>
          <w:color w:val="000000"/>
          <w:sz w:val="21"/>
          <w:szCs w:val="21"/>
          <w:lang w:eastAsia="zh-CN"/>
        </w:rPr>
        <w:t>德</w:t>
      </w:r>
      <w:r w:rsidRPr="00D916CC">
        <w:rPr>
          <w:rFonts w:ascii="KaiTi" w:eastAsia="KaiTi" w:hAnsi="KaiTi" w:cs="Arial" w:hint="eastAsia"/>
          <w:color w:val="000000"/>
          <w:sz w:val="21"/>
          <w:szCs w:val="21"/>
          <w:lang w:eastAsia="zh-TW"/>
        </w:rPr>
        <w:t>国</w:t>
      </w:r>
      <w:r w:rsidRPr="00D916CC">
        <w:rPr>
          <w:rFonts w:ascii="KaiTi" w:eastAsia="KaiTi" w:hAnsi="KaiTi" w:cs="Arial" w:hint="eastAsia"/>
          <w:color w:val="000000"/>
          <w:sz w:val="21"/>
          <w:szCs w:val="21"/>
          <w:lang w:eastAsia="zh-CN"/>
        </w:rPr>
        <w:t>康佳特科技</w:t>
      </w:r>
      <w:r w:rsidRPr="00D916CC">
        <w:rPr>
          <w:rFonts w:ascii="KaiTi" w:hAnsi="KaiTi" w:cs="Arial" w:hint="eastAsia"/>
          <w:color w:val="000000"/>
          <w:sz w:val="21"/>
          <w:szCs w:val="21"/>
          <w:lang w:eastAsia="zh-CN"/>
        </w:rPr>
        <w:t>,</w:t>
      </w:r>
      <w:r w:rsidRPr="00D916CC">
        <w:rPr>
          <w:rFonts w:ascii="KaiTi" w:eastAsia="KaiTi" w:hAnsi="KaiTi" w:cs="新細明體" w:hint="eastAsia"/>
          <w:color w:val="000000"/>
          <w:sz w:val="21"/>
          <w:szCs w:val="21"/>
          <w:lang w:val="en-US" w:eastAsia="zh-CN"/>
        </w:rPr>
        <w:t>英特尔智能系统联盟</w:t>
      </w:r>
      <w:r w:rsidRPr="00D916CC">
        <w:rPr>
          <w:rFonts w:ascii="KaiTi" w:eastAsia="KaiTi" w:hAnsi="KaiTi" w:cs="新細明體"/>
          <w:color w:val="000000"/>
          <w:sz w:val="21"/>
          <w:szCs w:val="21"/>
          <w:lang w:val="en-US" w:eastAsia="zh-CN"/>
        </w:rPr>
        <w:t xml:space="preserve"> Associate </w:t>
      </w:r>
      <w:r w:rsidRPr="00D916CC">
        <w:rPr>
          <w:rFonts w:ascii="KaiTi" w:eastAsia="KaiTi" w:hAnsi="KaiTi" w:cs="新細明體" w:hint="eastAsia"/>
          <w:color w:val="000000"/>
          <w:sz w:val="21"/>
          <w:szCs w:val="21"/>
          <w:lang w:val="en-US" w:eastAsia="zh-CN"/>
        </w:rPr>
        <w:t>成员，</w:t>
      </w:r>
      <w:r w:rsidRPr="00D916CC">
        <w:rPr>
          <w:rFonts w:ascii="KaiTi" w:eastAsia="KaiTi" w:hAnsi="KaiTi" w:cs="Arial" w:hint="eastAsia"/>
          <w:color w:val="000000"/>
          <w:sz w:val="21"/>
          <w:szCs w:val="21"/>
          <w:lang w:eastAsia="zh-CN"/>
        </w:rPr>
        <w:t>总公司位于德国</w:t>
      </w:r>
      <w:r w:rsidRPr="00D916CC">
        <w:rPr>
          <w:rFonts w:ascii="Calibri" w:eastAsia="KaiTi" w:hAnsi="Calibri" w:cs="Arial"/>
          <w:color w:val="000000"/>
          <w:sz w:val="21"/>
          <w:szCs w:val="21"/>
          <w:lang w:eastAsia="zh-CN"/>
        </w:rPr>
        <w:t>Deggendorf</w:t>
      </w:r>
      <w:r w:rsidRPr="00D916CC">
        <w:rPr>
          <w:rFonts w:ascii="KaiTi" w:eastAsia="KaiTi" w:hAnsi="KaiTi" w:cs="Arial" w:hint="eastAsia"/>
          <w:color w:val="000000"/>
          <w:sz w:val="21"/>
          <w:szCs w:val="21"/>
          <w:lang w:eastAsia="zh-CN"/>
        </w:rPr>
        <w:t>，为标准嵌入式计算机模块</w:t>
      </w:r>
      <w:r w:rsidRPr="00D916CC">
        <w:rPr>
          <w:rFonts w:ascii="KaiTi" w:eastAsia="KaiTi" w:hAnsi="KaiTi" w:cs="Arial"/>
          <w:color w:val="000000"/>
          <w:sz w:val="21"/>
          <w:szCs w:val="21"/>
          <w:lang w:eastAsia="zh-CN"/>
        </w:rPr>
        <w:t xml:space="preserve"> </w:t>
      </w:r>
      <w:r w:rsidRPr="00D916CC">
        <w:rPr>
          <w:rFonts w:ascii="Calibri" w:eastAsia="KaiTi" w:hAnsi="Calibri" w:cs="Arial"/>
          <w:color w:val="000000"/>
          <w:sz w:val="21"/>
          <w:szCs w:val="21"/>
          <w:lang w:eastAsia="zh-CN"/>
        </w:rPr>
        <w:t>Qseven, COMExpress</w:t>
      </w:r>
      <w:r w:rsidRPr="00D916CC">
        <w:rPr>
          <w:rFonts w:ascii="KaiTi" w:eastAsia="KaiTi" w:hAnsi="KaiTi" w:cs="Arial"/>
          <w:color w:val="000000"/>
          <w:sz w:val="21"/>
          <w:szCs w:val="21"/>
          <w:lang w:eastAsia="zh-CN"/>
        </w:rPr>
        <w:t xml:space="preserve">, </w:t>
      </w:r>
      <w:r w:rsidRPr="00D916CC">
        <w:rPr>
          <w:rFonts w:ascii="Calibri" w:eastAsia="KaiTi" w:hAnsi="Calibri" w:cs="Arial"/>
          <w:color w:val="000000"/>
          <w:sz w:val="21"/>
          <w:szCs w:val="21"/>
          <w:lang w:eastAsia="zh-CN"/>
        </w:rPr>
        <w:t>XTX</w:t>
      </w:r>
      <w:r w:rsidRPr="00D916CC">
        <w:rPr>
          <w:rFonts w:ascii="KaiTi" w:eastAsia="KaiTi" w:hAnsi="KaiTi" w:cs="Arial" w:hint="eastAsia"/>
          <w:color w:val="000000"/>
          <w:sz w:val="21"/>
          <w:szCs w:val="21"/>
          <w:lang w:eastAsia="zh-CN"/>
        </w:rPr>
        <w:t>和</w:t>
      </w:r>
      <w:r w:rsidRPr="00D916CC">
        <w:rPr>
          <w:rFonts w:ascii="Calibri" w:eastAsia="KaiTi" w:hAnsi="Calibri" w:cs="Arial"/>
          <w:color w:val="000000"/>
          <w:sz w:val="21"/>
          <w:szCs w:val="21"/>
          <w:lang w:eastAsia="zh-CN"/>
        </w:rPr>
        <w:t>ETX</w:t>
      </w:r>
      <w:r w:rsidRPr="00D916CC">
        <w:rPr>
          <w:rFonts w:ascii="KaiTi" w:eastAsia="KaiTi" w:hAnsi="KaiTi" w:cs="Arial" w:hint="eastAsia"/>
          <w:color w:val="000000"/>
          <w:sz w:val="21"/>
          <w:szCs w:val="21"/>
          <w:lang w:eastAsia="zh-CN"/>
        </w:rPr>
        <w:t>的领导供应商，且提供单板计算机及</w:t>
      </w:r>
      <w:r w:rsidRPr="00D916CC">
        <w:rPr>
          <w:rFonts w:ascii="Calibri" w:eastAsia="KaiTi" w:hAnsi="Calibri" w:cs="Arial" w:hint="eastAsia"/>
          <w:color w:val="000000"/>
          <w:sz w:val="21"/>
          <w:szCs w:val="21"/>
          <w:lang w:eastAsia="zh-CN"/>
        </w:rPr>
        <w:t>E</w:t>
      </w:r>
      <w:r w:rsidRPr="00D916CC">
        <w:rPr>
          <w:rFonts w:ascii="Calibri" w:eastAsia="KaiTi" w:hAnsi="Calibri" w:cs="Arial"/>
          <w:color w:val="000000"/>
          <w:sz w:val="21"/>
          <w:szCs w:val="21"/>
          <w:lang w:eastAsia="zh-CN"/>
        </w:rPr>
        <w:t>DM</w:t>
      </w:r>
      <w:r w:rsidRPr="00D916CC">
        <w:rPr>
          <w:rFonts w:ascii="Calibri" w:hAnsi="Calibri" w:cs="Arial" w:hint="eastAsia"/>
          <w:color w:val="000000"/>
          <w:sz w:val="21"/>
          <w:szCs w:val="21"/>
          <w:lang w:eastAsia="zh-CN"/>
        </w:rPr>
        <w:t>S</w:t>
      </w:r>
      <w:r w:rsidRPr="00D916CC">
        <w:rPr>
          <w:rFonts w:ascii="KaiTi" w:eastAsia="KaiTi" w:hAnsi="KaiTi" w:cs="新細明體" w:hint="eastAsia"/>
          <w:color w:val="000000"/>
          <w:sz w:val="21"/>
          <w:szCs w:val="21"/>
          <w:lang w:eastAsia="zh-CN"/>
        </w:rPr>
        <w:t>定制设计</w:t>
      </w:r>
      <w:r w:rsidRPr="00D916CC">
        <w:rPr>
          <w:rFonts w:ascii="KaiTi" w:eastAsia="KaiTi" w:hAnsi="KaiTi" w:cs="Arial" w:hint="eastAsia"/>
          <w:color w:val="000000"/>
          <w:sz w:val="21"/>
          <w:szCs w:val="21"/>
          <w:lang w:eastAsia="zh-CN"/>
        </w:rPr>
        <w:t>服务。康佳特产品可广泛使用于工业及应用，例如工业化控制，医疗科技，车载，航天电子及运输</w:t>
      </w:r>
      <w:r w:rsidRPr="00D916CC">
        <w:rPr>
          <w:rFonts w:ascii="KaiTi" w:eastAsia="KaiTi" w:hAnsi="KaiTi" w:cs="Arial"/>
          <w:color w:val="000000"/>
          <w:sz w:val="21"/>
          <w:szCs w:val="21"/>
          <w:lang w:eastAsia="zh-CN"/>
        </w:rPr>
        <w:t>…</w:t>
      </w:r>
      <w:r w:rsidRPr="00D916CC">
        <w:rPr>
          <w:rFonts w:ascii="KaiTi" w:eastAsia="KaiTi" w:hAnsi="KaiTi" w:cs="Arial" w:hint="eastAsia"/>
          <w:color w:val="000000"/>
          <w:sz w:val="21"/>
          <w:szCs w:val="21"/>
          <w:lang w:eastAsia="zh-CN"/>
        </w:rPr>
        <w:t>等。公司的核心及关键技术包含了独特并丰富的</w:t>
      </w:r>
      <w:r w:rsidRPr="00D916CC">
        <w:rPr>
          <w:rFonts w:ascii="KaiTi" w:eastAsia="KaiTi" w:hAnsi="KaiTi" w:cs="Arial"/>
          <w:color w:val="000000"/>
          <w:sz w:val="21"/>
          <w:szCs w:val="21"/>
          <w:lang w:eastAsia="zh-CN"/>
        </w:rPr>
        <w:t>BIOS</w:t>
      </w:r>
      <w:r w:rsidRPr="00D916CC">
        <w:rPr>
          <w:rFonts w:ascii="KaiTi" w:eastAsia="KaiTi" w:hAnsi="KaiTi" w:cs="Arial" w:hint="eastAsia"/>
          <w:color w:val="000000"/>
          <w:sz w:val="21"/>
          <w:szCs w:val="21"/>
          <w:lang w:eastAsia="zh-CN"/>
        </w:rPr>
        <w:t>功能，全面的驱动程序及板卡的软件支持套件。用户在他们终端产品设计过程，通过康佳特延展的产品生命周期管理及特出的现代质量标准获得支持。自</w:t>
      </w:r>
      <w:r w:rsidRPr="00D916CC">
        <w:rPr>
          <w:rFonts w:ascii="KaiTi" w:eastAsia="KaiTi" w:hAnsi="KaiTi" w:cs="Arial"/>
          <w:color w:val="000000"/>
          <w:sz w:val="21"/>
          <w:szCs w:val="21"/>
          <w:lang w:eastAsia="zh-CN"/>
        </w:rPr>
        <w:t>2004</w:t>
      </w:r>
      <w:r w:rsidRPr="00D916CC">
        <w:rPr>
          <w:rFonts w:ascii="KaiTi" w:eastAsia="KaiTi" w:hAnsi="KaiTi" w:cs="Arial" w:hint="eastAsia"/>
          <w:color w:val="000000"/>
          <w:sz w:val="21"/>
          <w:szCs w:val="21"/>
          <w:lang w:eastAsia="zh-CN"/>
        </w:rPr>
        <w:t>年</w:t>
      </w:r>
      <w:r w:rsidRPr="00D916CC">
        <w:rPr>
          <w:rFonts w:ascii="KaiTi" w:eastAsia="KaiTi" w:hAnsi="KaiTi" w:cs="Arial"/>
          <w:color w:val="000000"/>
          <w:sz w:val="21"/>
          <w:szCs w:val="21"/>
          <w:lang w:eastAsia="zh-CN"/>
        </w:rPr>
        <w:t>12</w:t>
      </w:r>
      <w:r w:rsidRPr="00D916CC">
        <w:rPr>
          <w:rFonts w:ascii="KaiTi" w:eastAsia="KaiTi" w:hAnsi="KaiTi" w:cs="Arial" w:hint="eastAsia"/>
          <w:color w:val="000000"/>
          <w:sz w:val="21"/>
          <w:szCs w:val="21"/>
          <w:lang w:eastAsia="zh-CN"/>
        </w:rPr>
        <w:t>月成立以来</w:t>
      </w:r>
      <w:r w:rsidRPr="00D916CC">
        <w:rPr>
          <w:rFonts w:ascii="KaiTi" w:eastAsia="KaiTi" w:hAnsi="KaiTi" w:cs="Arial"/>
          <w:color w:val="000000"/>
          <w:sz w:val="21"/>
          <w:szCs w:val="21"/>
          <w:lang w:eastAsia="zh-CN"/>
        </w:rPr>
        <w:t xml:space="preserve">, </w:t>
      </w:r>
      <w:r w:rsidRPr="00D916CC">
        <w:rPr>
          <w:rFonts w:ascii="KaiTi" w:eastAsia="KaiTi" w:hAnsi="KaiTi" w:cs="Arial" w:hint="eastAsia"/>
          <w:color w:val="000000"/>
          <w:sz w:val="21"/>
          <w:szCs w:val="21"/>
          <w:lang w:eastAsia="zh-CN"/>
        </w:rPr>
        <w:t>康佳特已成为全球认可和值得信赖的嵌入式计算机模块解决方案的专家和合作伙伴。目前康佳特在美国，台湾，日本，澳大利亚，捷克和中国设有分公司。更多信息请上我们官方网站</w:t>
      </w:r>
      <w:r w:rsidRPr="00D916CC">
        <w:rPr>
          <w:rFonts w:ascii="KaiTi" w:eastAsia="KaiTi" w:hAnsi="KaiTi" w:cs="Arial"/>
          <w:color w:val="000000"/>
          <w:sz w:val="21"/>
          <w:szCs w:val="21"/>
          <w:lang w:eastAsia="zh-CN"/>
        </w:rPr>
        <w:t xml:space="preserve"> </w:t>
      </w:r>
      <w:hyperlink r:id="rId10" w:history="1">
        <w:r w:rsidRPr="00D916CC">
          <w:rPr>
            <w:rStyle w:val="Hyperlink"/>
            <w:rFonts w:ascii="KaiTi" w:eastAsia="KaiTi" w:hAnsi="KaiTi" w:cs="Arial"/>
            <w:sz w:val="21"/>
            <w:szCs w:val="21"/>
            <w:lang w:eastAsia="zh-CN"/>
          </w:rPr>
          <w:t>www.congatec.cn</w:t>
        </w:r>
      </w:hyperlink>
      <w:r w:rsidRPr="00D916CC">
        <w:rPr>
          <w:rFonts w:ascii="KaiTi" w:eastAsia="KaiTi" w:hAnsi="KaiTi" w:cs="Arial" w:hint="eastAsia"/>
          <w:color w:val="000000"/>
          <w:sz w:val="21"/>
          <w:szCs w:val="21"/>
          <w:lang w:eastAsia="zh-CN"/>
        </w:rPr>
        <w:t>。</w:t>
      </w:r>
    </w:p>
    <w:p w:rsidR="003910AD" w:rsidRPr="009D0CCA" w:rsidRDefault="003910AD" w:rsidP="003910AD">
      <w:pPr>
        <w:pStyle w:val="Standard1"/>
        <w:spacing w:before="120"/>
        <w:rPr>
          <w:rFonts w:ascii="Arial" w:hAnsi="Arial" w:cs="Arial"/>
          <w:sz w:val="18"/>
          <w:szCs w:val="18"/>
          <w:lang w:val="en-US"/>
        </w:rPr>
      </w:pPr>
    </w:p>
    <w:p w:rsidR="003910AD" w:rsidRPr="00617E57" w:rsidRDefault="003910AD" w:rsidP="003910AD">
      <w:pPr>
        <w:pStyle w:val="Standard1"/>
        <w:spacing w:line="200" w:lineRule="atLeast"/>
        <w:jc w:val="center"/>
        <w:rPr>
          <w:rFonts w:ascii="Arial" w:hAnsi="Arial" w:cs="Arial"/>
          <w:i/>
          <w:iCs/>
          <w:sz w:val="18"/>
          <w:szCs w:val="18"/>
          <w:lang w:val="en-US"/>
        </w:rPr>
      </w:pPr>
      <w:r w:rsidRPr="00617E57">
        <w:rPr>
          <w:rFonts w:ascii="Arial" w:hAnsi="Arial" w:cs="Arial"/>
          <w:sz w:val="18"/>
          <w:szCs w:val="18"/>
          <w:lang w:val="en-US"/>
        </w:rPr>
        <w:t>* * *</w:t>
      </w:r>
      <w:r w:rsidRPr="00617E57">
        <w:rPr>
          <w:rFonts w:ascii="Arial" w:hAnsi="Arial" w:cs="Arial"/>
          <w:i/>
          <w:iCs/>
          <w:sz w:val="18"/>
          <w:szCs w:val="18"/>
          <w:lang w:val="en-US"/>
        </w:rPr>
        <w:t xml:space="preserve"> </w:t>
      </w:r>
    </w:p>
    <w:p w:rsidR="003910AD" w:rsidRPr="00617E57" w:rsidRDefault="003910AD" w:rsidP="003910AD">
      <w:pPr>
        <w:pStyle w:val="Standard1"/>
        <w:spacing w:line="200" w:lineRule="atLeast"/>
        <w:jc w:val="center"/>
        <w:rPr>
          <w:rFonts w:ascii="Arial" w:hAnsi="Arial" w:cs="Arial"/>
          <w:i/>
          <w:iCs/>
          <w:sz w:val="18"/>
          <w:szCs w:val="18"/>
          <w:lang w:val="en-US"/>
        </w:rPr>
      </w:pPr>
    </w:p>
    <w:p w:rsidR="003910AD" w:rsidRPr="002F77F4" w:rsidRDefault="003910AD" w:rsidP="003910AD">
      <w:pPr>
        <w:pStyle w:val="Standard1"/>
        <w:spacing w:line="200" w:lineRule="atLeast"/>
        <w:jc w:val="center"/>
        <w:rPr>
          <w:rFonts w:ascii="Hind Light" w:hAnsi="Hind Light" w:cs="Hind Light"/>
          <w:i/>
          <w:iCs/>
          <w:sz w:val="18"/>
          <w:szCs w:val="18"/>
          <w:lang w:val="en-US"/>
        </w:rPr>
      </w:pPr>
      <w:r w:rsidRPr="002F77F4">
        <w:rPr>
          <w:rFonts w:ascii="Hind Light" w:hAnsi="Hind Light" w:cs="Hind Light"/>
          <w:i/>
          <w:iCs/>
          <w:sz w:val="18"/>
          <w:szCs w:val="18"/>
          <w:lang w:val="en-US"/>
        </w:rPr>
        <w:t>Intel and Intel Ato</w:t>
      </w:r>
      <w:r w:rsidR="00D34BA9" w:rsidRPr="002F77F4">
        <w:rPr>
          <w:rFonts w:ascii="Hind Light" w:hAnsi="Hind Light" w:cs="Hind Light"/>
          <w:i/>
          <w:iCs/>
          <w:sz w:val="18"/>
          <w:szCs w:val="18"/>
          <w:lang w:val="en-US"/>
        </w:rPr>
        <w:t>m</w:t>
      </w:r>
      <w:r w:rsidR="00813E60" w:rsidRPr="002F77F4">
        <w:rPr>
          <w:rFonts w:ascii="Hind Light" w:hAnsi="Hind Light" w:cs="Hind Light"/>
          <w:i/>
          <w:iCs/>
          <w:sz w:val="18"/>
          <w:szCs w:val="18"/>
          <w:lang w:val="en-US"/>
        </w:rPr>
        <w:t>, Pentium</w:t>
      </w:r>
      <w:r w:rsidRPr="002F77F4">
        <w:rPr>
          <w:rFonts w:ascii="Hind Light" w:hAnsi="Hind Light" w:cs="Hind Light"/>
          <w:i/>
          <w:iCs/>
          <w:sz w:val="18"/>
          <w:szCs w:val="18"/>
          <w:lang w:val="en-US"/>
        </w:rPr>
        <w:t xml:space="preserve"> are registered trademarks of Intel Corporation in the U.S. and other countries.</w:t>
      </w:r>
    </w:p>
    <w:p w:rsidR="00D108AC" w:rsidRPr="00617E57" w:rsidRDefault="00D108AC" w:rsidP="003910AD">
      <w:pPr>
        <w:pStyle w:val="Standard1"/>
        <w:ind w:right="283"/>
        <w:rPr>
          <w:rFonts w:ascii="Arial" w:hAnsi="Arial" w:cs="Arial"/>
          <w:i/>
          <w:iCs/>
          <w:kern w:val="2"/>
          <w:sz w:val="18"/>
          <w:szCs w:val="18"/>
          <w:lang w:val="en-US"/>
        </w:rPr>
      </w:pPr>
    </w:p>
    <w:sectPr w:rsidR="00D108AC" w:rsidRPr="00617E57"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Hind Light">
    <w:altName w:val="Times New Roman"/>
    <w:charset w:val="00"/>
    <w:family w:val="auto"/>
    <w:pitch w:val="variable"/>
    <w:sig w:usb0="00008007" w:usb1="00000000" w:usb2="00000000" w:usb3="00000000" w:csb0="00000093" w:csb1="00000000"/>
  </w:font>
  <w:font w:name="Hind Bold">
    <w:altName w:val="Times New Roman"/>
    <w:charset w:val="00"/>
    <w:family w:val="auto"/>
    <w:pitch w:val="variable"/>
    <w:sig w:usb0="00000001" w:usb1="00000000" w:usb2="00000000" w:usb3="00000000" w:csb0="00000093"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349DE"/>
    <w:rsid w:val="00040A64"/>
    <w:rsid w:val="00054317"/>
    <w:rsid w:val="000818D9"/>
    <w:rsid w:val="000869F6"/>
    <w:rsid w:val="000E736A"/>
    <w:rsid w:val="0010462C"/>
    <w:rsid w:val="001221FE"/>
    <w:rsid w:val="00157343"/>
    <w:rsid w:val="0018346C"/>
    <w:rsid w:val="002018D7"/>
    <w:rsid w:val="00212286"/>
    <w:rsid w:val="002172C9"/>
    <w:rsid w:val="00230F39"/>
    <w:rsid w:val="00231FC6"/>
    <w:rsid w:val="002325C8"/>
    <w:rsid w:val="00284208"/>
    <w:rsid w:val="002D516E"/>
    <w:rsid w:val="002D625D"/>
    <w:rsid w:val="002D7353"/>
    <w:rsid w:val="002F03D5"/>
    <w:rsid w:val="002F1EC9"/>
    <w:rsid w:val="002F4720"/>
    <w:rsid w:val="002F77F4"/>
    <w:rsid w:val="00315B5B"/>
    <w:rsid w:val="00317F77"/>
    <w:rsid w:val="00326A13"/>
    <w:rsid w:val="00333488"/>
    <w:rsid w:val="00341F3D"/>
    <w:rsid w:val="003710B5"/>
    <w:rsid w:val="0037390C"/>
    <w:rsid w:val="003836D9"/>
    <w:rsid w:val="00390952"/>
    <w:rsid w:val="003910AD"/>
    <w:rsid w:val="003A2930"/>
    <w:rsid w:val="003C5916"/>
    <w:rsid w:val="0043506A"/>
    <w:rsid w:val="004641BF"/>
    <w:rsid w:val="004672F2"/>
    <w:rsid w:val="004731D8"/>
    <w:rsid w:val="00483106"/>
    <w:rsid w:val="004B1424"/>
    <w:rsid w:val="004D0B27"/>
    <w:rsid w:val="004D2177"/>
    <w:rsid w:val="00504D0B"/>
    <w:rsid w:val="00511619"/>
    <w:rsid w:val="005273F9"/>
    <w:rsid w:val="00544A75"/>
    <w:rsid w:val="00553F8A"/>
    <w:rsid w:val="0055759C"/>
    <w:rsid w:val="00564E52"/>
    <w:rsid w:val="005816B5"/>
    <w:rsid w:val="005829FC"/>
    <w:rsid w:val="005C6F13"/>
    <w:rsid w:val="00617E57"/>
    <w:rsid w:val="0063298B"/>
    <w:rsid w:val="0063574B"/>
    <w:rsid w:val="0067297D"/>
    <w:rsid w:val="006826AD"/>
    <w:rsid w:val="00685009"/>
    <w:rsid w:val="0069359A"/>
    <w:rsid w:val="00694701"/>
    <w:rsid w:val="006B2A42"/>
    <w:rsid w:val="006D3FAC"/>
    <w:rsid w:val="006E5682"/>
    <w:rsid w:val="006E6015"/>
    <w:rsid w:val="00700E83"/>
    <w:rsid w:val="00706A98"/>
    <w:rsid w:val="00731FF2"/>
    <w:rsid w:val="00735068"/>
    <w:rsid w:val="00747B0D"/>
    <w:rsid w:val="007B0C4C"/>
    <w:rsid w:val="007C70DB"/>
    <w:rsid w:val="007D5195"/>
    <w:rsid w:val="007F032A"/>
    <w:rsid w:val="007F10E7"/>
    <w:rsid w:val="007F4CDC"/>
    <w:rsid w:val="00813E60"/>
    <w:rsid w:val="00815234"/>
    <w:rsid w:val="0082714F"/>
    <w:rsid w:val="00842DDA"/>
    <w:rsid w:val="008627B1"/>
    <w:rsid w:val="008628C7"/>
    <w:rsid w:val="00867CDC"/>
    <w:rsid w:val="00881B43"/>
    <w:rsid w:val="008D011F"/>
    <w:rsid w:val="008F0C7F"/>
    <w:rsid w:val="008F5176"/>
    <w:rsid w:val="00915B34"/>
    <w:rsid w:val="0092236E"/>
    <w:rsid w:val="00945643"/>
    <w:rsid w:val="009523D0"/>
    <w:rsid w:val="009544C6"/>
    <w:rsid w:val="0098707E"/>
    <w:rsid w:val="009977CF"/>
    <w:rsid w:val="009B17CA"/>
    <w:rsid w:val="009C3D7F"/>
    <w:rsid w:val="009C65B6"/>
    <w:rsid w:val="009C67E6"/>
    <w:rsid w:val="009D0CCA"/>
    <w:rsid w:val="009D71C0"/>
    <w:rsid w:val="00A14B2D"/>
    <w:rsid w:val="00A14E6B"/>
    <w:rsid w:val="00A17795"/>
    <w:rsid w:val="00A31EE8"/>
    <w:rsid w:val="00A36154"/>
    <w:rsid w:val="00A44385"/>
    <w:rsid w:val="00A55E9E"/>
    <w:rsid w:val="00A67101"/>
    <w:rsid w:val="00A81C5C"/>
    <w:rsid w:val="00A96A35"/>
    <w:rsid w:val="00AC5BF4"/>
    <w:rsid w:val="00AE5FDF"/>
    <w:rsid w:val="00AE6C37"/>
    <w:rsid w:val="00B05B22"/>
    <w:rsid w:val="00B359A2"/>
    <w:rsid w:val="00B37B7A"/>
    <w:rsid w:val="00B60F3B"/>
    <w:rsid w:val="00B771B7"/>
    <w:rsid w:val="00B86632"/>
    <w:rsid w:val="00BB0080"/>
    <w:rsid w:val="00BD1DEC"/>
    <w:rsid w:val="00C0603A"/>
    <w:rsid w:val="00C06696"/>
    <w:rsid w:val="00C47716"/>
    <w:rsid w:val="00C53184"/>
    <w:rsid w:val="00C53359"/>
    <w:rsid w:val="00C72C34"/>
    <w:rsid w:val="00C96A0A"/>
    <w:rsid w:val="00D108AC"/>
    <w:rsid w:val="00D270D6"/>
    <w:rsid w:val="00D34BA9"/>
    <w:rsid w:val="00D3648C"/>
    <w:rsid w:val="00D41992"/>
    <w:rsid w:val="00D46BF1"/>
    <w:rsid w:val="00D81122"/>
    <w:rsid w:val="00DB74DA"/>
    <w:rsid w:val="00E40B37"/>
    <w:rsid w:val="00E42931"/>
    <w:rsid w:val="00E529F9"/>
    <w:rsid w:val="00E6235A"/>
    <w:rsid w:val="00E7163C"/>
    <w:rsid w:val="00E864E7"/>
    <w:rsid w:val="00EA34FB"/>
    <w:rsid w:val="00EA3656"/>
    <w:rsid w:val="00EC12EC"/>
    <w:rsid w:val="00EC240F"/>
    <w:rsid w:val="00EC47A8"/>
    <w:rsid w:val="00EE4F00"/>
    <w:rsid w:val="00EF5FF5"/>
    <w:rsid w:val="00F3046A"/>
    <w:rsid w:val="00F36425"/>
    <w:rsid w:val="00F453DD"/>
    <w:rsid w:val="00F569D2"/>
    <w:rsid w:val="00F633BA"/>
    <w:rsid w:val="00F7419D"/>
    <w:rsid w:val="00FA3174"/>
    <w:rsid w:val="00FB256F"/>
    <w:rsid w:val="00FB429B"/>
    <w:rsid w:val="00FD46AC"/>
    <w:rsid w:val="00FE0F4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694701"/>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694701"/>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ales-asia@congate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schmid\AppData\Users\beckylin\AppData\Local\Users\beckylin\AppData\Local\Temp\notes5CC417\www.congatec.cn" TargetMode="External"/><Relationship Id="rId4" Type="http://schemas.openxmlformats.org/officeDocument/2006/relationships/settings" Target="settings.xml"/><Relationship Id="rId9" Type="http://schemas.openxmlformats.org/officeDocument/2006/relationships/hyperlink" Target="http://www.congatec.com/pres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0A7C-1B76-4538-A2DD-36690C27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 AG</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8</cp:revision>
  <dcterms:created xsi:type="dcterms:W3CDTF">2016-09-08T02:10:00Z</dcterms:created>
  <dcterms:modified xsi:type="dcterms:W3CDTF">2016-10-04T08:19:00Z</dcterms:modified>
</cp:coreProperties>
</file>